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DC" w:rsidRDefault="00CA1032" w:rsidP="008C7ADC">
      <w:pPr>
        <w:spacing w:after="520" w:line="259" w:lineRule="auto"/>
        <w:ind w:left="73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675B">
        <w:rPr>
          <w:rFonts w:ascii="Times New Roman" w:eastAsia="Calibri" w:hAnsi="Times New Roman" w:cs="Times New Roman"/>
          <w:sz w:val="28"/>
          <w:szCs w:val="28"/>
        </w:rPr>
        <w:t xml:space="preserve">Základní </w:t>
      </w:r>
      <w:r w:rsidRPr="00B3675B">
        <w:rPr>
          <w:rFonts w:ascii="Times New Roman" w:eastAsia="Calibri" w:hAnsi="Times New Roman" w:cs="Times New Roman"/>
          <w:color w:val="auto"/>
          <w:sz w:val="28"/>
          <w:szCs w:val="28"/>
        </w:rPr>
        <w:t>škola a Mateřská škola, Vysoké Veselí, okres Jičín</w:t>
      </w:r>
    </w:p>
    <w:p w:rsidR="003621B4" w:rsidRDefault="00B3675B" w:rsidP="003621B4">
      <w:pPr>
        <w:spacing w:after="0" w:line="259" w:lineRule="auto"/>
        <w:ind w:left="737" w:firstLine="0"/>
        <w:jc w:val="center"/>
        <w:rPr>
          <w:b/>
          <w:color w:val="auto"/>
          <w:sz w:val="28"/>
        </w:rPr>
      </w:pPr>
      <w:r w:rsidRPr="00B3675B">
        <w:rPr>
          <w:b/>
          <w:color w:val="auto"/>
          <w:sz w:val="28"/>
        </w:rPr>
        <w:t xml:space="preserve">Informace </w:t>
      </w:r>
      <w:r w:rsidR="00101D55">
        <w:rPr>
          <w:b/>
          <w:color w:val="auto"/>
          <w:sz w:val="28"/>
        </w:rPr>
        <w:t xml:space="preserve">pro zákonné zástupce </w:t>
      </w:r>
    </w:p>
    <w:p w:rsidR="003621B4" w:rsidRDefault="007320F5" w:rsidP="003621B4">
      <w:pPr>
        <w:spacing w:after="0" w:line="259" w:lineRule="auto"/>
        <w:ind w:left="737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o obnovení</w:t>
      </w:r>
      <w:r w:rsidR="00101D55">
        <w:rPr>
          <w:b/>
          <w:color w:val="auto"/>
          <w:sz w:val="28"/>
        </w:rPr>
        <w:t xml:space="preserve"> osobní přítomnosti žáků ve škole </w:t>
      </w:r>
    </w:p>
    <w:p w:rsidR="003621B4" w:rsidRDefault="00101D55" w:rsidP="003621B4">
      <w:pPr>
        <w:spacing w:after="0" w:line="259" w:lineRule="auto"/>
        <w:ind w:left="737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a jejích podmínkách </w:t>
      </w:r>
      <w:r w:rsidR="00B3675B">
        <w:rPr>
          <w:b/>
          <w:color w:val="auto"/>
          <w:sz w:val="28"/>
        </w:rPr>
        <w:t>pro </w:t>
      </w:r>
      <w:r w:rsidR="00B3675B" w:rsidRPr="00B3675B">
        <w:rPr>
          <w:b/>
          <w:color w:val="auto"/>
          <w:sz w:val="28"/>
        </w:rPr>
        <w:t>období</w:t>
      </w:r>
      <w:r w:rsidR="00B3675B">
        <w:rPr>
          <w:b/>
          <w:color w:val="auto"/>
          <w:sz w:val="28"/>
        </w:rPr>
        <w:t xml:space="preserve"> do konce </w:t>
      </w:r>
    </w:p>
    <w:p w:rsidR="00917C94" w:rsidRDefault="00B3675B" w:rsidP="003621B4">
      <w:pPr>
        <w:spacing w:after="0" w:line="259" w:lineRule="auto"/>
        <w:ind w:left="737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školního roku 2019/2020</w:t>
      </w:r>
      <w:r w:rsidR="00041A2B" w:rsidRPr="00B3675B">
        <w:rPr>
          <w:b/>
          <w:color w:val="auto"/>
          <w:sz w:val="28"/>
        </w:rPr>
        <w:t xml:space="preserve">  </w:t>
      </w:r>
    </w:p>
    <w:p w:rsidR="003621B4" w:rsidRPr="00D459C7" w:rsidRDefault="003621B4" w:rsidP="003621B4">
      <w:pPr>
        <w:spacing w:after="0" w:line="259" w:lineRule="auto"/>
        <w:ind w:left="73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3B3E" w:rsidRPr="00D32DFF" w:rsidRDefault="00B3675B" w:rsidP="00B3675B">
      <w:pPr>
        <w:ind w:left="1438" w:firstLine="0"/>
        <w:rPr>
          <w:b/>
        </w:rPr>
      </w:pPr>
      <w:r>
        <w:t>Ode dne 11. 5. 2020 je umožněn vstup do školy ž</w:t>
      </w:r>
      <w:r w:rsidR="00041A2B">
        <w:t>áků</w:t>
      </w:r>
      <w:r>
        <w:t>m</w:t>
      </w:r>
      <w:r w:rsidR="00041A2B">
        <w:t xml:space="preserve"> </w:t>
      </w:r>
      <w:r>
        <w:t>9. ročníku za účelem přípravy k</w:t>
      </w:r>
      <w:r w:rsidR="003B36FF">
        <w:t> přijímacím zkouškám</w:t>
      </w:r>
      <w:r w:rsidR="00EE3B3E">
        <w:t xml:space="preserve"> na středních školách</w:t>
      </w:r>
      <w:r w:rsidR="00EE3B3E" w:rsidRPr="00D32DFF">
        <w:rPr>
          <w:b/>
        </w:rPr>
        <w:t>.</w:t>
      </w:r>
      <w:r w:rsidR="003B36FF" w:rsidRPr="00D32DFF">
        <w:rPr>
          <w:b/>
        </w:rPr>
        <w:t xml:space="preserve"> Žáka nelze zařadit do školní skupiny později než k 11. 5. 2020.</w:t>
      </w:r>
    </w:p>
    <w:p w:rsidR="003B36FF" w:rsidRDefault="003B36FF" w:rsidP="00B3675B">
      <w:pPr>
        <w:ind w:left="1438" w:firstLine="0"/>
      </w:pPr>
    </w:p>
    <w:p w:rsidR="00C17AC7" w:rsidRDefault="003B36FF" w:rsidP="003B36FF">
      <w:pPr>
        <w:ind w:left="1438" w:firstLine="0"/>
      </w:pPr>
      <w:r>
        <w:t xml:space="preserve">Dne 25. 5. 2020 bude umožněn vstup do školy žákům 1. stupně. Složení skupin je neměnné po celou dobu od opětovného umožnění přítomnosti žáků ve škole do 30. 6. 2020. </w:t>
      </w:r>
      <w:r w:rsidRPr="00D32DFF">
        <w:rPr>
          <w:b/>
        </w:rPr>
        <w:t>Žáka nelze zařadit do školní skupiny později než k 25. 5. 2020</w:t>
      </w:r>
      <w:r>
        <w:t xml:space="preserve"> </w:t>
      </w:r>
      <w:r w:rsidR="00041A2B">
        <w:t>a</w:t>
      </w:r>
      <w:r w:rsidR="00C17AC7">
        <w:t xml:space="preserve"> to za těchto podmínek</w:t>
      </w:r>
      <w:r w:rsidR="00955000" w:rsidRPr="00955000">
        <w:t xml:space="preserve"> </w:t>
      </w:r>
      <w:r w:rsidR="00955000">
        <w:t>vyplývajících ze školských, hygienických, pracovněprávních a dalších předpisů</w:t>
      </w:r>
      <w:r w:rsidR="00C17AC7">
        <w:t>:</w:t>
      </w:r>
    </w:p>
    <w:p w:rsidR="00955000" w:rsidRDefault="00955000" w:rsidP="00955000">
      <w:pPr>
        <w:ind w:left="1442" w:firstLine="0"/>
      </w:pPr>
    </w:p>
    <w:p w:rsidR="00917C94" w:rsidRDefault="00955000">
      <w:pPr>
        <w:numPr>
          <w:ilvl w:val="0"/>
          <w:numId w:val="3"/>
        </w:numPr>
        <w:ind w:hanging="360"/>
      </w:pPr>
      <w:r>
        <w:t xml:space="preserve">Žáci se shromáždí </w:t>
      </w:r>
      <w:r w:rsidR="00041A2B">
        <w:t xml:space="preserve">na určené místo po určených skupinách tak, jak budou následně společně </w:t>
      </w:r>
      <w:r w:rsidR="00CA1032">
        <w:t xml:space="preserve">      </w:t>
      </w:r>
      <w:r>
        <w:t xml:space="preserve">   </w:t>
      </w:r>
      <w:r w:rsidR="00CA1032">
        <w:t xml:space="preserve">    ve třídách.</w:t>
      </w:r>
    </w:p>
    <w:p w:rsidR="00917C94" w:rsidRDefault="00955000">
      <w:pPr>
        <w:numPr>
          <w:ilvl w:val="0"/>
          <w:numId w:val="3"/>
        </w:numPr>
        <w:ind w:hanging="360"/>
      </w:pPr>
      <w:r>
        <w:t>Žáci ve skupinách dodrží</w:t>
      </w:r>
      <w:r w:rsidR="00041A2B">
        <w:t xml:space="preserve"> předepsané odstupy (2 metry) v souladu s krizovými nebo mi</w:t>
      </w:r>
      <w:r w:rsidR="00580F62">
        <w:t xml:space="preserve">mořádnými opatřeními (není </w:t>
      </w:r>
      <w:r w:rsidR="00041A2B">
        <w:t xml:space="preserve">nutné např. u doprovodu žáka/členů společné domácnosti). </w:t>
      </w:r>
    </w:p>
    <w:p w:rsidR="00CA1032" w:rsidRDefault="00041A2B">
      <w:pPr>
        <w:numPr>
          <w:ilvl w:val="0"/>
          <w:numId w:val="3"/>
        </w:numPr>
        <w:ind w:hanging="360"/>
      </w:pPr>
      <w:r>
        <w:t xml:space="preserve">Pro všechny osoby nacházející se před školou platí povinnost zakrytí úst a nosu. </w:t>
      </w:r>
    </w:p>
    <w:p w:rsidR="00917C94" w:rsidRDefault="00041A2B" w:rsidP="00CA1032">
      <w:pPr>
        <w:ind w:left="1082" w:firstLine="0"/>
      </w:pPr>
      <w:r>
        <w:rPr>
          <w:rFonts w:ascii="Wingdings 2" w:eastAsia="Wingdings 2" w:hAnsi="Wingdings 2" w:cs="Wingdings 2"/>
          <w:color w:val="428D96"/>
          <w:sz w:val="24"/>
        </w:rPr>
        <w:t></w:t>
      </w:r>
      <w:r>
        <w:rPr>
          <w:color w:val="428D96"/>
          <w:sz w:val="24"/>
        </w:rPr>
        <w:t xml:space="preserve"> </w:t>
      </w:r>
      <w:r w:rsidR="00CA1032">
        <w:rPr>
          <w:color w:val="428D96"/>
          <w:sz w:val="24"/>
        </w:rPr>
        <w:t xml:space="preserve">  </w:t>
      </w:r>
      <w:r>
        <w:t xml:space="preserve">Žáky před školou vyzvedává a organizuje do skupiny pověřený pedagogický pracovník.  </w:t>
      </w:r>
    </w:p>
    <w:p w:rsidR="00917C94" w:rsidRDefault="00041A2B">
      <w:pPr>
        <w:numPr>
          <w:ilvl w:val="0"/>
          <w:numId w:val="3"/>
        </w:numPr>
        <w:ind w:hanging="360"/>
      </w:pPr>
      <w:r>
        <w:t xml:space="preserve">Obdobná pravidla budou platit zároveň v režimu odchodu žáků ze školy tak, aby nedocházelo </w:t>
      </w:r>
      <w:r w:rsidR="007320F5">
        <w:t xml:space="preserve">                 </w:t>
      </w:r>
      <w:r>
        <w:t xml:space="preserve">k nadměrnému shromažďování osob před budovou školy.  </w:t>
      </w:r>
    </w:p>
    <w:p w:rsidR="00917C94" w:rsidRDefault="00041A2B">
      <w:pPr>
        <w:numPr>
          <w:ilvl w:val="0"/>
          <w:numId w:val="4"/>
        </w:numPr>
        <w:ind w:hanging="360"/>
      </w:pPr>
      <w:r>
        <w:t xml:space="preserve">Vstup do budovy školy je umožněn </w:t>
      </w:r>
      <w:r>
        <w:rPr>
          <w:b/>
        </w:rPr>
        <w:t>pouze žákům</w:t>
      </w:r>
      <w:r>
        <w:t xml:space="preserve">, nikoliv doprovázejícím osobám.  </w:t>
      </w:r>
    </w:p>
    <w:p w:rsidR="00917C94" w:rsidRDefault="00041A2B">
      <w:pPr>
        <w:numPr>
          <w:ilvl w:val="0"/>
          <w:numId w:val="4"/>
        </w:numPr>
        <w:ind w:hanging="360"/>
      </w:pPr>
      <w:r>
        <w:t xml:space="preserve">Pedagogové odvedou žáky do tříd po skupinách, aby nedocházelo ke kontaktu mezi skupinami.  </w:t>
      </w:r>
    </w:p>
    <w:p w:rsidR="00917C94" w:rsidRDefault="00041A2B">
      <w:pPr>
        <w:numPr>
          <w:ilvl w:val="0"/>
          <w:numId w:val="4"/>
        </w:numPr>
        <w:ind w:hanging="360"/>
      </w:pPr>
      <w:r>
        <w:t>Všich</w:t>
      </w:r>
      <w:r w:rsidR="00580F62">
        <w:t>ni žáci i zaměstnanci školy budou nosit</w:t>
      </w:r>
      <w:r>
        <w:t xml:space="preserve"> </w:t>
      </w:r>
      <w:r>
        <w:rPr>
          <w:b/>
        </w:rPr>
        <w:t>ve společných prostorách roušky.</w:t>
      </w:r>
      <w:r>
        <w:rPr>
          <w:b/>
          <w:vertAlign w:val="superscript"/>
        </w:rPr>
        <w:footnoteReference w:id="1"/>
      </w:r>
      <w:r>
        <w:t xml:space="preserve">  </w:t>
      </w:r>
    </w:p>
    <w:p w:rsidR="00917C94" w:rsidRDefault="00041A2B">
      <w:pPr>
        <w:numPr>
          <w:ilvl w:val="0"/>
          <w:numId w:val="4"/>
        </w:numPr>
        <w:spacing w:after="48" w:line="269" w:lineRule="auto"/>
        <w:ind w:hanging="360"/>
      </w:pPr>
      <w:r>
        <w:t xml:space="preserve">Každý žák bude mít s sebou </w:t>
      </w:r>
      <w:r>
        <w:rPr>
          <w:b/>
        </w:rPr>
        <w:t>na den minimálně 2 roušky a sáček na uložení roušky</w:t>
      </w:r>
      <w:r>
        <w:t xml:space="preserve">.  </w:t>
      </w:r>
    </w:p>
    <w:p w:rsidR="001C55E5" w:rsidRDefault="00041A2B" w:rsidP="001C55E5">
      <w:pPr>
        <w:numPr>
          <w:ilvl w:val="0"/>
          <w:numId w:val="5"/>
        </w:numPr>
        <w:spacing w:after="106"/>
        <w:ind w:hanging="360"/>
      </w:pPr>
      <w:r>
        <w:t xml:space="preserve">Pokud budou dobré klimatické podmínky, budou děti </w:t>
      </w:r>
      <w:r>
        <w:rPr>
          <w:b/>
        </w:rPr>
        <w:t>trávit přestávky i výuku venku</w:t>
      </w:r>
      <w:r>
        <w:t xml:space="preserve">. Je třeba, aby měly děti s sebou vhodné oblečení. Před opuštěním třídy si všichni žáci na celou dobu mimo třídu nasadí roušky.  </w:t>
      </w:r>
    </w:p>
    <w:p w:rsidR="001C55E5" w:rsidRDefault="001C55E5" w:rsidP="001C55E5">
      <w:pPr>
        <w:numPr>
          <w:ilvl w:val="0"/>
          <w:numId w:val="5"/>
        </w:numPr>
        <w:spacing w:after="106"/>
        <w:ind w:hanging="360"/>
      </w:pPr>
      <w:r>
        <w:t>Škola umožní školní stravování – vydávání teplých obědů – při zajištění hygienických pravidel.</w:t>
      </w:r>
    </w:p>
    <w:p w:rsidR="00917C94" w:rsidRDefault="001C55E5" w:rsidP="001C55E5">
      <w:pPr>
        <w:numPr>
          <w:ilvl w:val="0"/>
          <w:numId w:val="4"/>
        </w:numPr>
        <w:spacing w:after="48" w:line="269" w:lineRule="auto"/>
        <w:ind w:hanging="360"/>
      </w:pPr>
      <w:r>
        <w:rPr>
          <w:b/>
        </w:rPr>
        <w:t xml:space="preserve">Žák je povinen dodržovat stanovená hygienická pravidla; jejich opakované </w:t>
      </w:r>
      <w:proofErr w:type="gramStart"/>
      <w:r>
        <w:rPr>
          <w:b/>
        </w:rPr>
        <w:t xml:space="preserve">nedodržování,   </w:t>
      </w:r>
      <w:proofErr w:type="gramEnd"/>
      <w:r>
        <w:rPr>
          <w:b/>
        </w:rPr>
        <w:t xml:space="preserve">      po prokazatelném upozornění zákonného zástupce žáka, je důvodem k nevpuštění žáka              do školy,</w:t>
      </w:r>
      <w:r>
        <w:rPr>
          <w:b/>
          <w:color w:val="FF0000"/>
        </w:rPr>
        <w:t xml:space="preserve"> </w:t>
      </w:r>
      <w:r>
        <w:rPr>
          <w:b/>
        </w:rPr>
        <w:t xml:space="preserve">resp. k vyřazení žáka ze skupiny či přípravy.  </w:t>
      </w:r>
    </w:p>
    <w:p w:rsidR="00917C94" w:rsidRDefault="00917C94">
      <w:pPr>
        <w:spacing w:after="0" w:line="259" w:lineRule="auto"/>
        <w:ind w:left="0" w:firstLine="0"/>
        <w:jc w:val="left"/>
      </w:pPr>
    </w:p>
    <w:p w:rsidR="00917C94" w:rsidRDefault="00041A2B">
      <w:pPr>
        <w:pStyle w:val="Nadpis2"/>
        <w:spacing w:after="147"/>
        <w:ind w:left="732"/>
      </w:pPr>
      <w:r>
        <w:t xml:space="preserve">  Při podezření na možné příznaky COVID-19  </w:t>
      </w:r>
    </w:p>
    <w:p w:rsidR="001C55E5" w:rsidRDefault="00041A2B" w:rsidP="00D459C7">
      <w:pPr>
        <w:numPr>
          <w:ilvl w:val="0"/>
          <w:numId w:val="7"/>
        </w:numPr>
        <w:spacing w:after="55" w:line="270" w:lineRule="auto"/>
        <w:ind w:hanging="360"/>
      </w:pPr>
      <w:r>
        <w:rPr>
          <w:b/>
        </w:rPr>
        <w:t>Nikdo s příznaky infekce dýchacích cest</w:t>
      </w:r>
      <w:r>
        <w:t xml:space="preserve">, které by mohly odpovídat známým příznakům COVID19 </w:t>
      </w:r>
      <w:r>
        <w:rPr>
          <w:i/>
        </w:rPr>
        <w:t>(zvýšená tělesná teplota, kašel, náhlá ztráta chuti a čichu, jiný příznak akutní infekce dýchacích cest)</w:t>
      </w:r>
      <w:r>
        <w:t xml:space="preserve">, </w:t>
      </w:r>
      <w:r>
        <w:rPr>
          <w:b/>
        </w:rPr>
        <w:t>nesmí do školy vstoupit</w:t>
      </w:r>
      <w:r>
        <w:t xml:space="preserve">.  </w:t>
      </w:r>
    </w:p>
    <w:p w:rsidR="00D459C7" w:rsidRDefault="00D459C7" w:rsidP="00D459C7">
      <w:pPr>
        <w:spacing w:after="55" w:line="270" w:lineRule="auto"/>
        <w:ind w:left="1442" w:firstLine="0"/>
      </w:pPr>
    </w:p>
    <w:p w:rsidR="003621B4" w:rsidRDefault="003621B4" w:rsidP="00D459C7">
      <w:pPr>
        <w:spacing w:after="55" w:line="270" w:lineRule="auto"/>
        <w:ind w:left="1442" w:firstLine="0"/>
      </w:pPr>
    </w:p>
    <w:p w:rsidR="003621B4" w:rsidRDefault="003621B4" w:rsidP="00D459C7">
      <w:pPr>
        <w:spacing w:after="55" w:line="270" w:lineRule="auto"/>
        <w:ind w:left="1442" w:firstLine="0"/>
      </w:pPr>
    </w:p>
    <w:p w:rsidR="003621B4" w:rsidRDefault="003621B4" w:rsidP="00D459C7">
      <w:pPr>
        <w:spacing w:after="55" w:line="270" w:lineRule="auto"/>
        <w:ind w:left="1442" w:firstLine="0"/>
      </w:pPr>
    </w:p>
    <w:p w:rsidR="003621B4" w:rsidRDefault="003621B4" w:rsidP="00D459C7">
      <w:pPr>
        <w:spacing w:after="55" w:line="270" w:lineRule="auto"/>
        <w:ind w:left="1442" w:firstLine="0"/>
      </w:pPr>
    </w:p>
    <w:p w:rsidR="001C55E5" w:rsidRDefault="001C55E5" w:rsidP="001C55E5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lastRenderedPageBreak/>
        <w:t xml:space="preserve">Provozní doba školy: </w:t>
      </w:r>
      <w:r>
        <w:rPr>
          <w:i/>
        </w:rPr>
        <w:tab/>
      </w:r>
      <w:r w:rsidR="00D32DFF">
        <w:rPr>
          <w:b/>
          <w:i/>
        </w:rPr>
        <w:t>7:0</w:t>
      </w:r>
      <w:r>
        <w:rPr>
          <w:b/>
          <w:i/>
        </w:rPr>
        <w:t>0 – 16:00 hod.</w:t>
      </w:r>
      <w:r>
        <w:rPr>
          <w:i/>
        </w:rPr>
        <w:t xml:space="preserve"> </w:t>
      </w:r>
    </w:p>
    <w:p w:rsidR="001C55E5" w:rsidRDefault="001C55E5" w:rsidP="001C55E5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t xml:space="preserve">Vstup žáků do školy: </w:t>
      </w:r>
      <w:r>
        <w:rPr>
          <w:b/>
          <w:i/>
        </w:rPr>
        <w:t>nejd</w:t>
      </w:r>
      <w:r w:rsidR="00D32DFF">
        <w:rPr>
          <w:b/>
          <w:i/>
        </w:rPr>
        <w:t>říve v 7:1</w:t>
      </w:r>
      <w:r>
        <w:rPr>
          <w:b/>
          <w:i/>
        </w:rPr>
        <w:t>5 hod.</w:t>
      </w:r>
      <w:r>
        <w:rPr>
          <w:i/>
        </w:rPr>
        <w:t xml:space="preserve"> (organizace vstupu žáků do školy bude </w:t>
      </w:r>
      <w:proofErr w:type="gramStart"/>
      <w:r>
        <w:rPr>
          <w:i/>
        </w:rPr>
        <w:t>upřesněna  podle</w:t>
      </w:r>
      <w:proofErr w:type="gramEnd"/>
      <w:r>
        <w:rPr>
          <w:i/>
        </w:rPr>
        <w:t xml:space="preserve"> počtu přihlášených žáků) </w:t>
      </w:r>
    </w:p>
    <w:p w:rsidR="001C55E5" w:rsidRDefault="001C55E5" w:rsidP="001C55E5">
      <w:pPr>
        <w:numPr>
          <w:ilvl w:val="1"/>
          <w:numId w:val="10"/>
        </w:numPr>
        <w:spacing w:after="29" w:line="253" w:lineRule="auto"/>
        <w:ind w:hanging="413"/>
      </w:pPr>
      <w:r>
        <w:rPr>
          <w:i/>
        </w:rPr>
        <w:t xml:space="preserve">Ranní družina: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b/>
          <w:i/>
        </w:rPr>
        <w:t>nebude v provozu</w:t>
      </w:r>
      <w:r>
        <w:rPr>
          <w:i/>
        </w:rPr>
        <w:t xml:space="preserve"> </w:t>
      </w:r>
    </w:p>
    <w:p w:rsidR="001C55E5" w:rsidRPr="001C55E5" w:rsidRDefault="001C55E5" w:rsidP="001C55E5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t xml:space="preserve">Přihlášky:  </w:t>
      </w:r>
      <w:r>
        <w:rPr>
          <w:i/>
        </w:rPr>
        <w:tab/>
        <w:t xml:space="preserve"> </w:t>
      </w:r>
      <w:r>
        <w:rPr>
          <w:i/>
        </w:rPr>
        <w:tab/>
      </w:r>
      <w:r w:rsidRPr="001C55E5">
        <w:rPr>
          <w:b/>
          <w:i/>
        </w:rPr>
        <w:t xml:space="preserve">nejpozději </w:t>
      </w:r>
      <w:r>
        <w:rPr>
          <w:b/>
          <w:i/>
        </w:rPr>
        <w:t>do 18. 5. 2020</w:t>
      </w:r>
      <w:r>
        <w:rPr>
          <w:i/>
        </w:rPr>
        <w:t xml:space="preserve"> na formuláři, který je přílohou tohoto </w:t>
      </w:r>
    </w:p>
    <w:p w:rsidR="001C55E5" w:rsidRDefault="001C55E5" w:rsidP="001C55E5">
      <w:pPr>
        <w:spacing w:after="14" w:line="270" w:lineRule="auto"/>
        <w:ind w:left="1868" w:firstLine="0"/>
      </w:pPr>
      <w:r>
        <w:rPr>
          <w:i/>
        </w:rPr>
        <w:t xml:space="preserve">                                       </w:t>
      </w:r>
      <w:r w:rsidR="00D32DFF">
        <w:rPr>
          <w:i/>
        </w:rPr>
        <w:t>dokumentu</w:t>
      </w:r>
      <w:r>
        <w:rPr>
          <w:i/>
        </w:rPr>
        <w:t xml:space="preserve">  </w:t>
      </w:r>
    </w:p>
    <w:p w:rsidR="001C55E5" w:rsidRPr="001C55E5" w:rsidRDefault="001C55E5" w:rsidP="001C55E5">
      <w:pPr>
        <w:numPr>
          <w:ilvl w:val="1"/>
          <w:numId w:val="10"/>
        </w:numPr>
        <w:spacing w:after="29" w:line="253" w:lineRule="auto"/>
        <w:ind w:hanging="413"/>
      </w:pPr>
      <w:r>
        <w:rPr>
          <w:i/>
        </w:rPr>
        <w:t>Čestné prohlášení: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bez podepsaného prohlášení nebude dítěti vstup do </w:t>
      </w:r>
      <w:proofErr w:type="gramStart"/>
      <w:r>
        <w:rPr>
          <w:b/>
          <w:i/>
        </w:rPr>
        <w:t>školy  umožněn</w:t>
      </w:r>
      <w:proofErr w:type="gramEnd"/>
      <w:r>
        <w:rPr>
          <w:b/>
          <w:i/>
        </w:rPr>
        <w:t xml:space="preserve"> </w:t>
      </w:r>
      <w:r>
        <w:rPr>
          <w:i/>
        </w:rPr>
        <w:t>(je přílohou tohoto dokumentu)</w:t>
      </w:r>
      <w:r w:rsidR="00D32DFF">
        <w:rPr>
          <w:i/>
        </w:rPr>
        <w:t>.</w:t>
      </w:r>
    </w:p>
    <w:p w:rsidR="003B36FF" w:rsidRDefault="003B36FF" w:rsidP="003B36FF">
      <w:pPr>
        <w:spacing w:after="55" w:line="270" w:lineRule="auto"/>
      </w:pPr>
    </w:p>
    <w:p w:rsidR="001C55E5" w:rsidRDefault="001C55E5" w:rsidP="003B36FF">
      <w:pPr>
        <w:spacing w:after="55" w:line="270" w:lineRule="auto"/>
      </w:pPr>
    </w:p>
    <w:p w:rsidR="001C55E5" w:rsidRDefault="001C55E5" w:rsidP="003B36FF">
      <w:pPr>
        <w:spacing w:after="55" w:line="270" w:lineRule="auto"/>
      </w:pPr>
    </w:p>
    <w:p w:rsidR="001C55E5" w:rsidRDefault="001C55E5" w:rsidP="003B36FF">
      <w:pPr>
        <w:spacing w:after="55" w:line="270" w:lineRule="auto"/>
      </w:pPr>
    </w:p>
    <w:p w:rsidR="001C55E5" w:rsidRDefault="001C55E5" w:rsidP="003B36FF">
      <w:pPr>
        <w:spacing w:after="55" w:line="270" w:lineRule="auto"/>
      </w:pPr>
    </w:p>
    <w:p w:rsidR="003B36FF" w:rsidRDefault="003B36FF" w:rsidP="003B36FF">
      <w:pPr>
        <w:spacing w:after="55" w:line="270" w:lineRule="auto"/>
      </w:pPr>
      <w:r>
        <w:t xml:space="preserve">Ve Vysokém Veselí dne 6. 5. 2020                                  Mgr. Bc. Magdaléna </w:t>
      </w:r>
      <w:proofErr w:type="spellStart"/>
      <w:r>
        <w:t>Neufussová</w:t>
      </w:r>
      <w:proofErr w:type="spellEnd"/>
    </w:p>
    <w:p w:rsidR="003B36FF" w:rsidRDefault="003B36FF" w:rsidP="003B36FF">
      <w:pPr>
        <w:spacing w:after="55" w:line="270" w:lineRule="auto"/>
      </w:pPr>
      <w:r>
        <w:t xml:space="preserve">                                                                                                        ředitelka školy</w:t>
      </w:r>
    </w:p>
    <w:p w:rsidR="00917C94" w:rsidRDefault="00917C94">
      <w:pPr>
        <w:spacing w:after="48" w:line="259" w:lineRule="auto"/>
        <w:ind w:left="1448" w:firstLine="0"/>
        <w:jc w:val="left"/>
      </w:pPr>
    </w:p>
    <w:p w:rsidR="001C55E5" w:rsidRDefault="001C55E5">
      <w:pPr>
        <w:spacing w:after="48" w:line="259" w:lineRule="auto"/>
        <w:ind w:left="1448" w:firstLine="0"/>
        <w:jc w:val="left"/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Pr="00D471CA" w:rsidRDefault="0070040D" w:rsidP="0070040D">
      <w:pPr>
        <w:ind w:left="0" w:firstLine="0"/>
        <w:rPr>
          <w:color w:val="auto"/>
          <w:shd w:val="clear" w:color="auto" w:fill="A2DBE2"/>
        </w:rPr>
      </w:pPr>
    </w:p>
    <w:p w:rsidR="0070040D" w:rsidRDefault="0070040D" w:rsidP="0070040D">
      <w:pPr>
        <w:spacing w:after="0" w:line="259" w:lineRule="auto"/>
        <w:ind w:left="0" w:firstLine="0"/>
        <w:jc w:val="left"/>
        <w:rPr>
          <w:b/>
          <w:sz w:val="23"/>
          <w:shd w:val="clear" w:color="auto" w:fill="A2DBE2"/>
        </w:rPr>
      </w:pPr>
    </w:p>
    <w:p w:rsidR="0070040D" w:rsidRDefault="0070040D" w:rsidP="0070040D">
      <w:pPr>
        <w:spacing w:after="170" w:line="259" w:lineRule="auto"/>
        <w:ind w:left="732"/>
        <w:jc w:val="left"/>
      </w:pPr>
      <w:r>
        <w:rPr>
          <w:b/>
          <w:sz w:val="18"/>
        </w:rPr>
        <w:lastRenderedPageBreak/>
        <w:t>Příloha 1 – specifika pro žáky 9. ročníku</w:t>
      </w:r>
    </w:p>
    <w:p w:rsidR="0070040D" w:rsidRDefault="0070040D" w:rsidP="0070040D">
      <w:pPr>
        <w:spacing w:after="0" w:line="259" w:lineRule="auto"/>
        <w:ind w:left="0" w:firstLine="0"/>
        <w:jc w:val="left"/>
        <w:rPr>
          <w:b/>
          <w:sz w:val="23"/>
          <w:shd w:val="clear" w:color="auto" w:fill="A2DBE2"/>
        </w:rPr>
      </w:pPr>
    </w:p>
    <w:p w:rsidR="0070040D" w:rsidRDefault="0070040D" w:rsidP="0070040D">
      <w:pPr>
        <w:spacing w:after="0" w:line="259" w:lineRule="auto"/>
        <w:jc w:val="left"/>
        <w:rPr>
          <w:b/>
          <w:sz w:val="23"/>
          <w:shd w:val="clear" w:color="auto" w:fill="A2DBE2"/>
        </w:rPr>
      </w:pPr>
      <w:r>
        <w:rPr>
          <w:b/>
          <w:sz w:val="23"/>
          <w:shd w:val="clear" w:color="auto" w:fill="A2DBE2"/>
        </w:rPr>
        <w:t xml:space="preserve">Specifika pro žáky připravující se na přijímací zkoušky na střední školy </w:t>
      </w:r>
    </w:p>
    <w:p w:rsidR="0070040D" w:rsidRDefault="0070040D" w:rsidP="0070040D">
      <w:pPr>
        <w:spacing w:after="0" w:line="259" w:lineRule="auto"/>
        <w:jc w:val="left"/>
      </w:pPr>
      <w:r>
        <w:rPr>
          <w:b/>
          <w:sz w:val="23"/>
          <w:shd w:val="clear" w:color="auto" w:fill="A2DBE2"/>
        </w:rPr>
        <w:t xml:space="preserve">v době od 11. 5. 2020 </w:t>
      </w:r>
      <w:r>
        <w:rPr>
          <w:sz w:val="23"/>
          <w:shd w:val="clear" w:color="auto" w:fill="A2DBE2"/>
        </w:rPr>
        <w:t xml:space="preserve"> </w:t>
      </w:r>
      <w:r>
        <w:rPr>
          <w:b/>
          <w:sz w:val="23"/>
          <w:shd w:val="clear" w:color="auto" w:fill="A2DBE2"/>
        </w:rPr>
        <w:t xml:space="preserve"> </w:t>
      </w:r>
    </w:p>
    <w:p w:rsidR="0070040D" w:rsidRDefault="0070040D" w:rsidP="0070040D">
      <w:pPr>
        <w:numPr>
          <w:ilvl w:val="0"/>
          <w:numId w:val="10"/>
        </w:numPr>
        <w:spacing w:after="35" w:line="284" w:lineRule="auto"/>
        <w:ind w:hanging="360"/>
      </w:pPr>
      <w:r>
        <w:rPr>
          <w:sz w:val="23"/>
        </w:rPr>
        <w:t xml:space="preserve">V souladu s usnesením vlády č. 491 ze dne 30. dubna 2020 je od 11. 5. 2020 umožněna osobní přítomnost žáků 9. ročníků pro účely přípravy na přijímací zkoušky.  </w:t>
      </w:r>
    </w:p>
    <w:p w:rsidR="0070040D" w:rsidRDefault="0070040D" w:rsidP="0070040D">
      <w:pPr>
        <w:numPr>
          <w:ilvl w:val="0"/>
          <w:numId w:val="10"/>
        </w:numPr>
        <w:spacing w:after="35" w:line="284" w:lineRule="auto"/>
        <w:ind w:hanging="360"/>
      </w:pPr>
      <w:r>
        <w:rPr>
          <w:sz w:val="23"/>
        </w:rPr>
        <w:t xml:space="preserve">Vzdělávací aktivity se realizují pro skupinu žáků, která může být tvořena pouze žáky 9. ročníku. </w:t>
      </w:r>
    </w:p>
    <w:p w:rsidR="0070040D" w:rsidRPr="00D471CA" w:rsidRDefault="0070040D" w:rsidP="0070040D">
      <w:pPr>
        <w:numPr>
          <w:ilvl w:val="0"/>
          <w:numId w:val="10"/>
        </w:numPr>
        <w:spacing w:after="35" w:line="284" w:lineRule="auto"/>
        <w:ind w:hanging="360"/>
      </w:pPr>
      <w:r>
        <w:rPr>
          <w:b/>
          <w:sz w:val="23"/>
        </w:rPr>
        <w:t>Složení skupiny je neměnné</w:t>
      </w:r>
      <w:r>
        <w:rPr>
          <w:sz w:val="23"/>
        </w:rPr>
        <w:t xml:space="preserve"> po celou dobu. </w:t>
      </w:r>
    </w:p>
    <w:p w:rsidR="0070040D" w:rsidRDefault="0070040D" w:rsidP="0070040D">
      <w:pPr>
        <w:numPr>
          <w:ilvl w:val="0"/>
          <w:numId w:val="10"/>
        </w:numPr>
        <w:spacing w:after="35" w:line="284" w:lineRule="auto"/>
        <w:ind w:hanging="360"/>
      </w:pPr>
      <w:r w:rsidRPr="00C7530A">
        <w:rPr>
          <w:b/>
          <w:sz w:val="23"/>
        </w:rPr>
        <w:t>Žáka nelze zařadit do školní skupiny později</w:t>
      </w:r>
      <w:bookmarkStart w:id="0" w:name="_GoBack"/>
      <w:bookmarkEnd w:id="0"/>
      <w:r w:rsidRPr="00C7530A">
        <w:rPr>
          <w:b/>
          <w:sz w:val="23"/>
        </w:rPr>
        <w:t xml:space="preserve"> než k 11. 5. 2020.</w:t>
      </w:r>
      <w:r>
        <w:rPr>
          <w:sz w:val="23"/>
        </w:rPr>
        <w:t xml:space="preserve">   </w:t>
      </w:r>
    </w:p>
    <w:p w:rsidR="0070040D" w:rsidRDefault="0070040D" w:rsidP="0070040D">
      <w:pPr>
        <w:numPr>
          <w:ilvl w:val="0"/>
          <w:numId w:val="10"/>
        </w:numPr>
        <w:spacing w:after="0" w:line="282" w:lineRule="auto"/>
        <w:ind w:hanging="360"/>
      </w:pPr>
      <w:r>
        <w:rPr>
          <w:b/>
          <w:sz w:val="23"/>
        </w:rPr>
        <w:t>Připouští se střídání více vyučujících u jedné skupiny žáků, pokud je to nezbytné ve vztahu k přípravě na přijímací zkoušky.</w:t>
      </w:r>
      <w:r>
        <w:rPr>
          <w:sz w:val="23"/>
        </w:rPr>
        <w:t xml:space="preserve">  </w:t>
      </w:r>
    </w:p>
    <w:p w:rsidR="0070040D" w:rsidRDefault="0070040D" w:rsidP="0070040D">
      <w:pPr>
        <w:spacing w:after="158" w:line="259" w:lineRule="auto"/>
        <w:ind w:left="1457" w:firstLine="0"/>
        <w:jc w:val="left"/>
      </w:pPr>
      <w:r>
        <w:rPr>
          <w:sz w:val="14"/>
        </w:rPr>
        <w:t xml:space="preserve"> </w:t>
      </w:r>
      <w:r>
        <w:rPr>
          <w:sz w:val="23"/>
        </w:rPr>
        <w:t xml:space="preserve"> </w:t>
      </w:r>
    </w:p>
    <w:p w:rsidR="0070040D" w:rsidRDefault="0070040D" w:rsidP="0070040D">
      <w:pPr>
        <w:numPr>
          <w:ilvl w:val="0"/>
          <w:numId w:val="10"/>
        </w:numPr>
        <w:spacing w:after="550" w:line="284" w:lineRule="auto"/>
        <w:ind w:hanging="360"/>
      </w:pPr>
      <w:r>
        <w:rPr>
          <w:b/>
          <w:sz w:val="23"/>
        </w:rPr>
        <w:t>Obsahem</w:t>
      </w:r>
      <w:r>
        <w:rPr>
          <w:sz w:val="23"/>
        </w:rPr>
        <w:t xml:space="preserve"> je učivo především z předmětů přijímací zkoušky, </w:t>
      </w:r>
      <w:r>
        <w:rPr>
          <w:b/>
          <w:sz w:val="23"/>
        </w:rPr>
        <w:t>cílem je</w:t>
      </w:r>
      <w:r>
        <w:rPr>
          <w:sz w:val="23"/>
        </w:rPr>
        <w:t xml:space="preserve"> příprava na přijímací zkoušku. </w:t>
      </w:r>
      <w:r>
        <w:rPr>
          <w:b/>
          <w:sz w:val="23"/>
        </w:rPr>
        <w:t>Časový rozsah a organizaci</w:t>
      </w:r>
      <w:r>
        <w:rPr>
          <w:sz w:val="23"/>
        </w:rPr>
        <w:t xml:space="preserve"> stanoví ředitel školy.  </w:t>
      </w:r>
    </w:p>
    <w:p w:rsidR="0070040D" w:rsidRDefault="0070040D" w:rsidP="0070040D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t xml:space="preserve">Provozní doba školy:     </w:t>
      </w:r>
      <w:r>
        <w:rPr>
          <w:b/>
          <w:i/>
        </w:rPr>
        <w:t>7.00 – 16.00 hod.</w:t>
      </w:r>
      <w:r>
        <w:rPr>
          <w:i/>
        </w:rPr>
        <w:t xml:space="preserve"> </w:t>
      </w:r>
    </w:p>
    <w:p w:rsidR="0070040D" w:rsidRDefault="0070040D" w:rsidP="0070040D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t xml:space="preserve">Vstup žáků do </w:t>
      </w:r>
      <w:proofErr w:type="gramStart"/>
      <w:r>
        <w:rPr>
          <w:i/>
        </w:rPr>
        <w:t xml:space="preserve">školy:   </w:t>
      </w:r>
      <w:proofErr w:type="gramEnd"/>
      <w:r>
        <w:rPr>
          <w:i/>
        </w:rPr>
        <w:t xml:space="preserve">   </w:t>
      </w:r>
      <w:r>
        <w:rPr>
          <w:b/>
          <w:i/>
        </w:rPr>
        <w:t>nejdříve v 12.45 hod.</w:t>
      </w:r>
      <w:r>
        <w:rPr>
          <w:i/>
        </w:rPr>
        <w:t xml:space="preserve">  </w:t>
      </w:r>
    </w:p>
    <w:p w:rsidR="0070040D" w:rsidRDefault="0070040D" w:rsidP="0070040D">
      <w:pPr>
        <w:numPr>
          <w:ilvl w:val="1"/>
          <w:numId w:val="10"/>
        </w:numPr>
        <w:spacing w:after="29" w:line="253" w:lineRule="auto"/>
        <w:ind w:hanging="413"/>
      </w:pPr>
      <w:r>
        <w:rPr>
          <w:i/>
        </w:rPr>
        <w:t xml:space="preserve">Čas výuky: </w:t>
      </w:r>
      <w:r>
        <w:rPr>
          <w:i/>
        </w:rPr>
        <w:tab/>
        <w:t xml:space="preserve"> </w:t>
      </w:r>
      <w:r>
        <w:rPr>
          <w:i/>
        </w:rPr>
        <w:tab/>
      </w:r>
      <w:r w:rsidRPr="00D471CA">
        <w:rPr>
          <w:b/>
          <w:i/>
        </w:rPr>
        <w:t>pondělí, úterý</w:t>
      </w:r>
      <w:r>
        <w:rPr>
          <w:b/>
          <w:i/>
        </w:rPr>
        <w:t>, středa a čtvrtek od 13.00 do 15.00 hod.</w:t>
      </w:r>
      <w:r>
        <w:rPr>
          <w:i/>
        </w:rPr>
        <w:t xml:space="preserve"> </w:t>
      </w:r>
    </w:p>
    <w:p w:rsidR="0070040D" w:rsidRPr="00D471CA" w:rsidRDefault="0070040D" w:rsidP="0070040D">
      <w:pPr>
        <w:numPr>
          <w:ilvl w:val="1"/>
          <w:numId w:val="10"/>
        </w:numPr>
        <w:spacing w:after="14" w:line="270" w:lineRule="auto"/>
        <w:ind w:hanging="413"/>
      </w:pPr>
      <w:r>
        <w:rPr>
          <w:i/>
        </w:rPr>
        <w:t xml:space="preserve">Přihlášky: 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b/>
          <w:i/>
        </w:rPr>
        <w:t>do 7. 5. 2020</w:t>
      </w:r>
      <w:r>
        <w:rPr>
          <w:i/>
        </w:rPr>
        <w:t xml:space="preserve"> zašlou zákonní zástupci prostřednictvím mailu</w:t>
      </w:r>
      <w:r w:rsidRPr="003E0396">
        <w:rPr>
          <w:i/>
        </w:rPr>
        <w:t xml:space="preserve"> </w:t>
      </w:r>
      <w:r>
        <w:rPr>
          <w:i/>
        </w:rPr>
        <w:t xml:space="preserve">ředitelce </w:t>
      </w:r>
    </w:p>
    <w:p w:rsidR="0070040D" w:rsidRDefault="0070040D" w:rsidP="0070040D">
      <w:pPr>
        <w:spacing w:after="14" w:line="270" w:lineRule="auto"/>
        <w:ind w:left="1455" w:firstLine="0"/>
      </w:pPr>
      <w:r>
        <w:rPr>
          <w:i/>
        </w:rPr>
        <w:t xml:space="preserve">                                                                                                                                                      školy</w:t>
      </w:r>
    </w:p>
    <w:p w:rsidR="0070040D" w:rsidRPr="00D471CA" w:rsidRDefault="0070040D" w:rsidP="0070040D">
      <w:pPr>
        <w:numPr>
          <w:ilvl w:val="1"/>
          <w:numId w:val="10"/>
        </w:numPr>
        <w:spacing w:after="29" w:line="253" w:lineRule="auto"/>
        <w:ind w:hanging="413"/>
      </w:pPr>
      <w:r>
        <w:rPr>
          <w:i/>
        </w:rPr>
        <w:t>Čestné prohlášení: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bez podepsaného prohlášení nebude žákovi vstup do školy  </w:t>
      </w:r>
    </w:p>
    <w:p w:rsidR="0070040D" w:rsidRDefault="0070040D" w:rsidP="0070040D">
      <w:pPr>
        <w:spacing w:after="29" w:line="253" w:lineRule="auto"/>
        <w:ind w:left="1868" w:firstLine="0"/>
      </w:pPr>
      <w:r>
        <w:rPr>
          <w:i/>
        </w:rPr>
        <w:t xml:space="preserve">                                                                                                                                       </w:t>
      </w:r>
      <w:r>
        <w:rPr>
          <w:b/>
          <w:i/>
        </w:rPr>
        <w:t xml:space="preserve">umožněn </w:t>
      </w:r>
    </w:p>
    <w:p w:rsidR="0070040D" w:rsidRDefault="0070040D" w:rsidP="0070040D">
      <w:pPr>
        <w:numPr>
          <w:ilvl w:val="1"/>
          <w:numId w:val="10"/>
        </w:numPr>
        <w:spacing w:after="29" w:line="253" w:lineRule="auto"/>
        <w:ind w:hanging="413"/>
      </w:pPr>
      <w:r>
        <w:rPr>
          <w:i/>
        </w:rPr>
        <w:t>Vstup do školy: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>mají povolen pouze žáci připravující se na přijímací zkoušky</w:t>
      </w: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0" w:firstLine="0"/>
        <w:jc w:val="left"/>
        <w:rPr>
          <w:b/>
          <w:sz w:val="18"/>
        </w:rPr>
      </w:pPr>
    </w:p>
    <w:p w:rsidR="0070040D" w:rsidRDefault="0070040D" w:rsidP="0070040D">
      <w:pPr>
        <w:spacing w:after="170" w:line="259" w:lineRule="auto"/>
        <w:ind w:left="732"/>
        <w:jc w:val="left"/>
      </w:pPr>
      <w:r>
        <w:rPr>
          <w:b/>
          <w:sz w:val="18"/>
        </w:rPr>
        <w:lastRenderedPageBreak/>
        <w:t xml:space="preserve">Příloha 2 – čestné prohlášení </w:t>
      </w:r>
      <w:r>
        <w:rPr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70040D" w:rsidRDefault="0070040D" w:rsidP="0070040D">
      <w:pPr>
        <w:spacing w:after="7" w:line="259" w:lineRule="auto"/>
      </w:pPr>
      <w:r>
        <w:rPr>
          <w:b/>
          <w:sz w:val="36"/>
        </w:rPr>
        <w:t xml:space="preserve"> </w:t>
      </w:r>
    </w:p>
    <w:p w:rsidR="0070040D" w:rsidRDefault="0070040D" w:rsidP="0070040D">
      <w:pPr>
        <w:pStyle w:val="Nadpis1"/>
        <w:numPr>
          <w:ilvl w:val="0"/>
          <w:numId w:val="0"/>
        </w:numPr>
        <w:shd w:val="clear" w:color="auto" w:fill="auto"/>
        <w:spacing w:after="0"/>
        <w:ind w:left="804"/>
        <w:jc w:val="center"/>
      </w:pPr>
      <w:r>
        <w:rPr>
          <w:sz w:val="36"/>
        </w:rPr>
        <w:t>ČESTNÉ PROHLÁŠENÍ</w:t>
      </w:r>
      <w:r>
        <w:rPr>
          <w:sz w:val="32"/>
        </w:rPr>
        <w:t xml:space="preserve">  </w:t>
      </w:r>
      <w:r>
        <w:rPr>
          <w:b w:val="0"/>
        </w:rPr>
        <w:t xml:space="preserve"> </w:t>
      </w:r>
    </w:p>
    <w:p w:rsidR="0070040D" w:rsidRDefault="0070040D" w:rsidP="0070040D">
      <w:pPr>
        <w:shd w:val="clear" w:color="auto" w:fill="A2DBE2"/>
        <w:spacing w:after="264" w:line="259" w:lineRule="auto"/>
        <w:ind w:left="737"/>
        <w:jc w:val="center"/>
      </w:pPr>
      <w:r>
        <w:rPr>
          <w:b/>
        </w:rPr>
        <w:t xml:space="preserve">O NEEXISTENCI PŘÍZNAKŮ VIROVÉHO INFEKČNÍHO ONEMOCNĚNÍ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66" w:line="259" w:lineRule="auto"/>
        <w:ind w:left="783" w:firstLine="0"/>
        <w:jc w:val="left"/>
      </w:pPr>
      <w:r>
        <w:rPr>
          <w:b/>
        </w:rPr>
        <w:t xml:space="preserve"> Jméno a příjmení </w:t>
      </w:r>
      <w:r>
        <w:rPr>
          <w:b/>
          <w:i/>
        </w:rPr>
        <w:t>(dítěte/žáka/studenta/účastníka vzdělávání)</w:t>
      </w:r>
      <w:r>
        <w:rPr>
          <w:b/>
        </w:rPr>
        <w:t xml:space="preserve">  </w:t>
      </w:r>
      <w:r>
        <w:t xml:space="preserve">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92" w:line="265" w:lineRule="auto"/>
        <w:ind w:left="793"/>
        <w:jc w:val="left"/>
      </w:pPr>
      <w:r>
        <w:t xml:space="preserve">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92" w:line="265" w:lineRule="auto"/>
        <w:ind w:left="793"/>
        <w:jc w:val="left"/>
      </w:pPr>
      <w:r>
        <w:t xml:space="preserve">…............................................................................................................................................................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30" w:line="528" w:lineRule="auto"/>
        <w:ind w:left="792"/>
        <w:jc w:val="left"/>
        <w:rPr>
          <w:b/>
        </w:rPr>
      </w:pPr>
      <w:r>
        <w:rPr>
          <w:b/>
        </w:rPr>
        <w:t xml:space="preserve">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30" w:line="528" w:lineRule="auto"/>
        <w:ind w:left="792"/>
        <w:jc w:val="left"/>
      </w:pPr>
      <w:r>
        <w:rPr>
          <w:b/>
        </w:rPr>
        <w:t>datum narození:</w:t>
      </w:r>
      <w:r>
        <w:t xml:space="preserve"> ................................................................................................................................... 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21" w:line="265" w:lineRule="auto"/>
        <w:ind w:left="792"/>
        <w:jc w:val="left"/>
      </w:pPr>
      <w:r>
        <w:rPr>
          <w:b/>
        </w:rPr>
        <w:t xml:space="preserve"> trvale bytem:</w:t>
      </w:r>
      <w:r>
        <w:t xml:space="preserve"> ….....................................................................................................................................  </w:t>
      </w:r>
    </w:p>
    <w:p w:rsidR="0070040D" w:rsidRDefault="0070040D" w:rsidP="0070040D">
      <w:pPr>
        <w:numPr>
          <w:ilvl w:val="0"/>
          <w:numId w:val="12"/>
        </w:numPr>
        <w:spacing w:after="249"/>
        <w:ind w:left="1095" w:hanging="358"/>
      </w:pPr>
      <w:r>
        <w:t xml:space="preserve">Prohlašuji, že se u výše uvedeného žáka/žákyně neprojevují a v posledních dvou týdnech neprojevily, příznaky virového infekčního onemocnění </w:t>
      </w:r>
      <w:r>
        <w:rPr>
          <w:i/>
        </w:rPr>
        <w:t>(např. horečka, kašel, dušnost, náhlá ztráta chuti a čichu apod.)</w:t>
      </w:r>
      <w:r>
        <w:t xml:space="preserve">.  </w:t>
      </w:r>
    </w:p>
    <w:p w:rsidR="0070040D" w:rsidRDefault="0070040D" w:rsidP="0070040D">
      <w:pPr>
        <w:numPr>
          <w:ilvl w:val="0"/>
          <w:numId w:val="12"/>
        </w:numPr>
        <w:spacing w:after="201"/>
        <w:ind w:left="1095" w:hanging="358"/>
      </w:pPr>
      <w:r>
        <w:t xml:space="preserve">Prohlašuji, že jsem byl seznámen s vymezením osob s rizikovými faktory a s doporučením, abych zvážil tyto rizikové faktory při rozhodování o účasti na vzdělávacích aktivitách.  </w:t>
      </w:r>
    </w:p>
    <w:p w:rsidR="0070040D" w:rsidRDefault="0070040D" w:rsidP="0070040D">
      <w:pPr>
        <w:spacing w:after="147"/>
        <w:ind w:left="807"/>
      </w:pPr>
      <w:proofErr w:type="gramStart"/>
      <w:r>
        <w:t>V  .......................................</w:t>
      </w:r>
      <w:proofErr w:type="gramEnd"/>
      <w:r>
        <w:t xml:space="preserve">  </w:t>
      </w:r>
    </w:p>
    <w:p w:rsidR="0070040D" w:rsidRDefault="0070040D" w:rsidP="0070040D">
      <w:pPr>
        <w:ind w:left="807"/>
      </w:pPr>
      <w:proofErr w:type="gramStart"/>
      <w:r>
        <w:t>Dne  ...................................</w:t>
      </w:r>
      <w:proofErr w:type="gramEnd"/>
      <w:r>
        <w:t xml:space="preserve">  </w:t>
      </w:r>
    </w:p>
    <w:p w:rsidR="0070040D" w:rsidRDefault="0070040D" w:rsidP="0070040D">
      <w:pPr>
        <w:spacing w:after="76" w:line="259" w:lineRule="auto"/>
        <w:ind w:left="10" w:right="180"/>
        <w:jc w:val="right"/>
      </w:pPr>
      <w:r>
        <w:t xml:space="preserve">………………………………………………………………………………  </w:t>
      </w:r>
    </w:p>
    <w:p w:rsidR="0070040D" w:rsidRDefault="0070040D" w:rsidP="0070040D">
      <w:pPr>
        <w:spacing w:after="239" w:line="259" w:lineRule="auto"/>
        <w:ind w:left="10" w:right="718"/>
        <w:jc w:val="right"/>
      </w:pPr>
      <w:r>
        <w:t xml:space="preserve">Podpis zákonného zástupce nezletilého  </w:t>
      </w:r>
    </w:p>
    <w:p w:rsidR="0070040D" w:rsidRDefault="0070040D" w:rsidP="0070040D">
      <w:pPr>
        <w:pStyle w:val="Nadpis2"/>
        <w:ind w:left="812"/>
      </w:pPr>
      <w:r>
        <w:t xml:space="preserve">  Osoby s rizikovými faktory</w:t>
      </w:r>
      <w:r>
        <w:rPr>
          <w:b w:val="0"/>
        </w:rPr>
        <w:t xml:space="preserve">  </w:t>
      </w:r>
    </w:p>
    <w:p w:rsidR="0070040D" w:rsidRDefault="0070040D" w:rsidP="0070040D">
      <w:pPr>
        <w:spacing w:after="73" w:line="269" w:lineRule="auto"/>
        <w:ind w:left="812"/>
      </w:pPr>
      <w:r>
        <w:rPr>
          <w:b/>
        </w:rPr>
        <w:t xml:space="preserve">Ministerstvo zdravotnictví stanovilo následující rizikové faktory:  </w:t>
      </w:r>
      <w:r>
        <w:t xml:space="preserve"> </w:t>
      </w:r>
    </w:p>
    <w:p w:rsidR="0070040D" w:rsidRDefault="0070040D" w:rsidP="0070040D">
      <w:pPr>
        <w:numPr>
          <w:ilvl w:val="0"/>
          <w:numId w:val="13"/>
        </w:numPr>
        <w:ind w:hanging="360"/>
      </w:pPr>
      <w:r>
        <w:t xml:space="preserve">Věk nad 65 let s přidruženými chronickými chorobami.  </w:t>
      </w:r>
    </w:p>
    <w:p w:rsidR="0070040D" w:rsidRDefault="0070040D" w:rsidP="0070040D">
      <w:pPr>
        <w:numPr>
          <w:ilvl w:val="0"/>
          <w:numId w:val="13"/>
        </w:numPr>
        <w:spacing w:after="81"/>
        <w:ind w:hanging="360"/>
      </w:pPr>
      <w:r>
        <w:t xml:space="preserve">Chronické onemocnění plic </w:t>
      </w:r>
      <w:r>
        <w:rPr>
          <w:i/>
        </w:rPr>
        <w:t xml:space="preserve">(zahrnuje i středně závažné a závažné astma </w:t>
      </w:r>
      <w:proofErr w:type="spellStart"/>
      <w:r>
        <w:rPr>
          <w:i/>
        </w:rPr>
        <w:t>bronchiale</w:t>
      </w:r>
      <w:proofErr w:type="spellEnd"/>
      <w:r>
        <w:rPr>
          <w:i/>
        </w:rPr>
        <w:t>)</w:t>
      </w:r>
      <w:r>
        <w:t xml:space="preserve"> s dlouhodobou systémovou farmakologickou léčbou.  </w:t>
      </w:r>
    </w:p>
    <w:p w:rsidR="0070040D" w:rsidRDefault="0070040D" w:rsidP="0070040D">
      <w:pPr>
        <w:numPr>
          <w:ilvl w:val="0"/>
          <w:numId w:val="13"/>
        </w:numPr>
        <w:spacing w:after="0"/>
        <w:ind w:hanging="360"/>
      </w:pPr>
      <w:r>
        <w:t xml:space="preserve">Onemocnění srdce a/nebo velkých cév s dlouhodobou systémovou farmakologickou léčbou např. </w:t>
      </w:r>
    </w:p>
    <w:p w:rsidR="0070040D" w:rsidRDefault="0070040D" w:rsidP="0070040D">
      <w:pPr>
        <w:spacing w:after="83"/>
        <w:ind w:left="1455"/>
      </w:pPr>
      <w:r>
        <w:t xml:space="preserve">hypertenze.  </w:t>
      </w:r>
    </w:p>
    <w:p w:rsidR="0070040D" w:rsidRDefault="0070040D" w:rsidP="0070040D">
      <w:pPr>
        <w:numPr>
          <w:ilvl w:val="0"/>
          <w:numId w:val="13"/>
        </w:numPr>
        <w:spacing w:after="22"/>
        <w:ind w:hanging="360"/>
      </w:pPr>
      <w:r>
        <w:t xml:space="preserve">Porucha imunitního systému, např.   </w:t>
      </w:r>
    </w:p>
    <w:p w:rsidR="0070040D" w:rsidRDefault="0070040D" w:rsidP="0070040D">
      <w:pPr>
        <w:numPr>
          <w:ilvl w:val="1"/>
          <w:numId w:val="13"/>
        </w:numPr>
        <w:ind w:hanging="360"/>
      </w:pPr>
      <w:r>
        <w:t xml:space="preserve">při imunosupresivní léčbě </w:t>
      </w:r>
      <w:r>
        <w:rPr>
          <w:i/>
        </w:rPr>
        <w:t>(steroidy, HIV apod.)</w:t>
      </w:r>
      <w:r>
        <w:t xml:space="preserve">,  </w:t>
      </w:r>
    </w:p>
    <w:p w:rsidR="0070040D" w:rsidRDefault="0070040D" w:rsidP="0070040D">
      <w:pPr>
        <w:numPr>
          <w:ilvl w:val="1"/>
          <w:numId w:val="13"/>
        </w:numPr>
        <w:ind w:hanging="360"/>
      </w:pPr>
      <w:r>
        <w:t xml:space="preserve">při protinádorové léčbě,  </w:t>
      </w:r>
    </w:p>
    <w:p w:rsidR="0070040D" w:rsidRDefault="0070040D" w:rsidP="0070040D">
      <w:pPr>
        <w:numPr>
          <w:ilvl w:val="1"/>
          <w:numId w:val="13"/>
        </w:numPr>
        <w:spacing w:after="29"/>
        <w:ind w:hanging="360"/>
      </w:pPr>
      <w:r>
        <w:t xml:space="preserve">po transplantaci solidních orgánů a/nebo kostní dřeně,  </w:t>
      </w:r>
    </w:p>
    <w:p w:rsidR="0070040D" w:rsidRDefault="0070040D" w:rsidP="0070040D">
      <w:pPr>
        <w:numPr>
          <w:ilvl w:val="0"/>
          <w:numId w:val="13"/>
        </w:numPr>
        <w:spacing w:after="81" w:line="270" w:lineRule="auto"/>
        <w:ind w:hanging="360"/>
      </w:pPr>
      <w:r>
        <w:t xml:space="preserve">Těžká obezita </w:t>
      </w:r>
      <w:r>
        <w:rPr>
          <w:i/>
        </w:rPr>
        <w:t>(BMI nad 40 kg/m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.  </w:t>
      </w:r>
    </w:p>
    <w:p w:rsidR="0070040D" w:rsidRDefault="0070040D" w:rsidP="0070040D">
      <w:pPr>
        <w:numPr>
          <w:ilvl w:val="0"/>
          <w:numId w:val="13"/>
        </w:numPr>
        <w:ind w:hanging="360"/>
      </w:pPr>
      <w:r>
        <w:t xml:space="preserve">Farmakologicky léčený diabetes </w:t>
      </w:r>
      <w:proofErr w:type="spellStart"/>
      <w:r>
        <w:t>mellitus</w:t>
      </w:r>
      <w:proofErr w:type="spellEnd"/>
      <w:r>
        <w:t xml:space="preserve">.  </w:t>
      </w:r>
    </w:p>
    <w:p w:rsidR="0070040D" w:rsidRDefault="0070040D" w:rsidP="0070040D">
      <w:pPr>
        <w:numPr>
          <w:ilvl w:val="0"/>
          <w:numId w:val="13"/>
        </w:numPr>
        <w:spacing w:after="0"/>
        <w:ind w:hanging="360"/>
      </w:pPr>
      <w:r>
        <w:t xml:space="preserve">Chronické onemocnění ledvin vyžadující dočasnou nebo trvalou podporu/náhradu funkce ledvin </w:t>
      </w:r>
    </w:p>
    <w:p w:rsidR="0070040D" w:rsidRDefault="0070040D" w:rsidP="0070040D">
      <w:pPr>
        <w:spacing w:after="84" w:line="270" w:lineRule="auto"/>
        <w:ind w:left="1455"/>
      </w:pPr>
      <w:r>
        <w:rPr>
          <w:i/>
        </w:rPr>
        <w:t>(dialýza)</w:t>
      </w:r>
      <w:r>
        <w:t xml:space="preserve">.  </w:t>
      </w:r>
    </w:p>
    <w:p w:rsidR="0070040D" w:rsidRDefault="0070040D" w:rsidP="0070040D">
      <w:pPr>
        <w:numPr>
          <w:ilvl w:val="0"/>
          <w:numId w:val="13"/>
        </w:numPr>
        <w:spacing w:after="101" w:line="270" w:lineRule="auto"/>
        <w:ind w:hanging="360"/>
      </w:pPr>
      <w:r>
        <w:t xml:space="preserve">Onemocnění jater </w:t>
      </w:r>
      <w:r>
        <w:rPr>
          <w:i/>
        </w:rPr>
        <w:t>(primární nebo sekundární)</w:t>
      </w:r>
      <w:r>
        <w:t xml:space="preserve">.  </w:t>
      </w:r>
    </w:p>
    <w:p w:rsidR="0070040D" w:rsidRDefault="0070040D" w:rsidP="0070040D">
      <w:pPr>
        <w:spacing w:after="12"/>
        <w:ind w:left="821"/>
      </w:pPr>
      <w:r>
        <w:t xml:space="preserve">Do rizikové skupiny patří osoba, která naplňuje alespoň jeden bod uvedený výše nebo pokud některý z bodů naplňuje jakákoliv osoba, která s ní žije ve společné domácnosti.   </w:t>
      </w:r>
    </w:p>
    <w:p w:rsidR="0070040D" w:rsidRDefault="0070040D" w:rsidP="0070040D">
      <w:pPr>
        <w:spacing w:after="19" w:line="259" w:lineRule="auto"/>
        <w:ind w:left="811" w:firstLine="0"/>
        <w:jc w:val="left"/>
      </w:pPr>
      <w:r>
        <w:t xml:space="preserve"> </w:t>
      </w:r>
    </w:p>
    <w:p w:rsidR="0070040D" w:rsidRDefault="0070040D" w:rsidP="0070040D">
      <w:pPr>
        <w:spacing w:after="19" w:line="259" w:lineRule="auto"/>
        <w:ind w:left="811" w:firstLine="0"/>
        <w:jc w:val="left"/>
      </w:pPr>
      <w:r>
        <w:rPr>
          <w:b/>
          <w:sz w:val="18"/>
        </w:rPr>
        <w:lastRenderedPageBreak/>
        <w:t xml:space="preserve">Příloha 3 – přihláška k účasti na vzdělávacích aktivitách  </w:t>
      </w:r>
      <w:r>
        <w:rPr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70040D" w:rsidRDefault="0070040D" w:rsidP="0070040D">
      <w:pPr>
        <w:spacing w:after="0" w:line="259" w:lineRule="auto"/>
        <w:ind w:left="892" w:firstLine="0"/>
        <w:jc w:val="center"/>
      </w:pPr>
      <w:r>
        <w:rPr>
          <w:b/>
          <w:sz w:val="36"/>
        </w:rPr>
        <w:t xml:space="preserve"> </w:t>
      </w:r>
    </w:p>
    <w:p w:rsidR="0070040D" w:rsidRDefault="0070040D" w:rsidP="0070040D">
      <w:pPr>
        <w:pStyle w:val="Nadpis1"/>
        <w:numPr>
          <w:ilvl w:val="0"/>
          <w:numId w:val="0"/>
        </w:numPr>
        <w:shd w:val="clear" w:color="auto" w:fill="auto"/>
        <w:spacing w:after="0"/>
        <w:ind w:left="804" w:right="1"/>
        <w:jc w:val="center"/>
      </w:pPr>
      <w:r>
        <w:rPr>
          <w:sz w:val="36"/>
        </w:rPr>
        <w:t>PŘIHLÁŠKA</w:t>
      </w:r>
      <w:r>
        <w:rPr>
          <w:b w:val="0"/>
        </w:rPr>
        <w:t xml:space="preserve"> </w:t>
      </w:r>
    </w:p>
    <w:p w:rsidR="0070040D" w:rsidRDefault="0070040D" w:rsidP="0070040D">
      <w:pPr>
        <w:shd w:val="clear" w:color="auto" w:fill="A2DBE2"/>
        <w:spacing w:after="264" w:line="259" w:lineRule="auto"/>
        <w:ind w:left="737" w:right="4"/>
        <w:jc w:val="center"/>
      </w:pPr>
      <w:r>
        <w:rPr>
          <w:b/>
        </w:rPr>
        <w:t xml:space="preserve">K ÚČASTI NA VZDĚLÁVACÍCH AKTIVITÁCH FORMOU DENNÍ DOCHÁZKY </w:t>
      </w:r>
    </w:p>
    <w:p w:rsidR="0070040D" w:rsidRDefault="0070040D" w:rsidP="0070040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30" w:line="265" w:lineRule="auto"/>
        <w:ind w:left="793"/>
        <w:jc w:val="left"/>
      </w:pPr>
      <w:r>
        <w:t xml:space="preserve"> </w:t>
      </w:r>
    </w:p>
    <w:tbl>
      <w:tblPr>
        <w:tblStyle w:val="TableGrid"/>
        <w:tblW w:w="10430" w:type="dxa"/>
        <w:tblInd w:w="764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0"/>
        <w:gridCol w:w="2125"/>
        <w:gridCol w:w="620"/>
        <w:gridCol w:w="816"/>
        <w:gridCol w:w="6859"/>
      </w:tblGrid>
      <w:tr w:rsidR="0070040D" w:rsidTr="00DD4767">
        <w:trPr>
          <w:trHeight w:val="2630"/>
        </w:trPr>
        <w:tc>
          <w:tcPr>
            <w:tcW w:w="10430" w:type="dxa"/>
            <w:gridSpan w:val="5"/>
            <w:tcBorders>
              <w:top w:val="single" w:sz="4" w:space="0" w:color="428D96"/>
              <w:left w:val="single" w:sz="4" w:space="0" w:color="428D96"/>
              <w:bottom w:val="single" w:sz="4" w:space="0" w:color="428D96"/>
              <w:right w:val="single" w:sz="4" w:space="0" w:color="428D96"/>
            </w:tcBorders>
            <w:shd w:val="clear" w:color="auto" w:fill="E2F0F2"/>
          </w:tcPr>
          <w:p w:rsidR="0070040D" w:rsidRPr="00C83CF1" w:rsidRDefault="0070040D" w:rsidP="00DD4767">
            <w:pPr>
              <w:spacing w:after="184" w:line="539" w:lineRule="auto"/>
              <w:ind w:left="0" w:right="62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83CF1">
              <w:rPr>
                <w:b/>
              </w:rPr>
              <w:t xml:space="preserve">Jméno a příjmení </w:t>
            </w:r>
            <w:r w:rsidRPr="00C83CF1">
              <w:rPr>
                <w:b/>
                <w:i/>
              </w:rPr>
              <w:t>(žáka/žákyně)</w:t>
            </w:r>
            <w:r w:rsidRPr="00C83CF1">
              <w:rPr>
                <w:b/>
              </w:rPr>
              <w:t xml:space="preserve">   </w:t>
            </w:r>
          </w:p>
          <w:p w:rsidR="0070040D" w:rsidRDefault="0070040D" w:rsidP="00DD4767">
            <w:pPr>
              <w:spacing w:after="184" w:line="539" w:lineRule="auto"/>
              <w:ind w:left="0" w:right="620" w:firstLine="0"/>
              <w:rPr>
                <w:b/>
              </w:rPr>
            </w:pPr>
            <w:r w:rsidRPr="00C83CF1">
              <w:rPr>
                <w:b/>
              </w:rPr>
              <w:t>…............................................................................................................................................................</w:t>
            </w:r>
          </w:p>
          <w:p w:rsidR="0070040D" w:rsidRPr="00C83CF1" w:rsidRDefault="0070040D" w:rsidP="00DD4767">
            <w:pPr>
              <w:spacing w:after="184" w:line="539" w:lineRule="auto"/>
              <w:ind w:left="0" w:right="620" w:firstLine="0"/>
              <w:rPr>
                <w:b/>
              </w:rPr>
            </w:pPr>
            <w:r>
              <w:rPr>
                <w:b/>
              </w:rPr>
              <w:t>datum narození:</w:t>
            </w:r>
            <w:r>
              <w:t xml:space="preserve"> ................................................................................................................................... </w:t>
            </w:r>
            <w:r>
              <w:rPr>
                <w:b/>
              </w:rPr>
              <w:t>trvale bytem:</w:t>
            </w:r>
            <w:r>
              <w:t xml:space="preserve"> ….....................................................................................................................................  </w:t>
            </w:r>
          </w:p>
          <w:p w:rsidR="0070040D" w:rsidRDefault="0070040D" w:rsidP="00DD4767">
            <w:pPr>
              <w:spacing w:after="0" w:line="259" w:lineRule="auto"/>
              <w:ind w:left="10"/>
            </w:pPr>
            <w:r>
              <w:rPr>
                <w:b/>
              </w:rPr>
              <w:t xml:space="preserve">Odchod ze školy: doprovod čeká v určený čas před školou nebo dítě odchází bez doprovodu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škola odpovídá za dítě pouze v budově školy) </w:t>
            </w:r>
          </w:p>
        </w:tc>
      </w:tr>
      <w:tr w:rsidR="0070040D" w:rsidTr="00DD4767">
        <w:trPr>
          <w:gridBefore w:val="1"/>
          <w:wBefore w:w="10" w:type="dxa"/>
          <w:trHeight w:val="542"/>
        </w:trPr>
        <w:tc>
          <w:tcPr>
            <w:tcW w:w="2125" w:type="dxa"/>
            <w:tcBorders>
              <w:top w:val="single" w:sz="4" w:space="0" w:color="428D96"/>
              <w:left w:val="single" w:sz="4" w:space="0" w:color="428D96"/>
              <w:bottom w:val="nil"/>
              <w:right w:val="nil"/>
            </w:tcBorders>
            <w:shd w:val="clear" w:color="auto" w:fill="E2F0F2"/>
          </w:tcPr>
          <w:p w:rsidR="0070040D" w:rsidRDefault="0070040D" w:rsidP="00DD4767">
            <w:pPr>
              <w:tabs>
                <w:tab w:val="center" w:pos="877"/>
                <w:tab w:val="center" w:pos="13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i/>
              </w:rPr>
              <w:t xml:space="preserve">den </w:t>
            </w:r>
            <w:r>
              <w:rPr>
                <w:b/>
                <w:i/>
              </w:rPr>
              <w:tab/>
              <w:t xml:space="preserve"> </w:t>
            </w:r>
          </w:p>
        </w:tc>
        <w:tc>
          <w:tcPr>
            <w:tcW w:w="620" w:type="dxa"/>
            <w:tcBorders>
              <w:top w:val="single" w:sz="4" w:space="0" w:color="428D96"/>
              <w:left w:val="nil"/>
              <w:bottom w:val="nil"/>
              <w:right w:val="nil"/>
            </w:tcBorders>
            <w:shd w:val="clear" w:color="auto" w:fill="E2F0F2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428D96"/>
              <w:left w:val="nil"/>
              <w:bottom w:val="nil"/>
              <w:right w:val="nil"/>
            </w:tcBorders>
            <w:shd w:val="clear" w:color="auto" w:fill="E2F0F2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428D96"/>
              <w:left w:val="nil"/>
              <w:bottom w:val="nil"/>
              <w:right w:val="single" w:sz="4" w:space="0" w:color="428D96"/>
            </w:tcBorders>
            <w:shd w:val="clear" w:color="auto" w:fill="E2F0F2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čas odchodu </w:t>
            </w:r>
          </w:p>
        </w:tc>
      </w:tr>
      <w:tr w:rsidR="0070040D" w:rsidTr="00DD4767">
        <w:trPr>
          <w:gridBefore w:val="1"/>
          <w:wBefore w:w="10" w:type="dxa"/>
          <w:trHeight w:val="787"/>
        </w:trPr>
        <w:tc>
          <w:tcPr>
            <w:tcW w:w="2125" w:type="dxa"/>
            <w:tcBorders>
              <w:top w:val="nil"/>
              <w:left w:val="single" w:sz="4" w:space="0" w:color="428D96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92" w:firstLine="0"/>
              <w:jc w:val="center"/>
            </w:pPr>
            <w:r>
              <w:rPr>
                <w:i/>
              </w:rPr>
              <w:t xml:space="preserve">pondělí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single" w:sz="4" w:space="0" w:color="428D96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____________ </w:t>
            </w:r>
          </w:p>
        </w:tc>
      </w:tr>
      <w:tr w:rsidR="0070040D" w:rsidTr="00DD4767">
        <w:trPr>
          <w:gridBefore w:val="1"/>
          <w:wBefore w:w="10" w:type="dxa"/>
          <w:trHeight w:val="789"/>
        </w:trPr>
        <w:tc>
          <w:tcPr>
            <w:tcW w:w="2125" w:type="dxa"/>
            <w:tcBorders>
              <w:top w:val="nil"/>
              <w:left w:val="single" w:sz="4" w:space="0" w:color="428D96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right="138" w:firstLine="0"/>
              <w:jc w:val="center"/>
            </w:pPr>
            <w:r>
              <w:rPr>
                <w:i/>
              </w:rPr>
              <w:t xml:space="preserve">úterý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single" w:sz="4" w:space="0" w:color="428D96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____________ </w:t>
            </w:r>
          </w:p>
        </w:tc>
      </w:tr>
      <w:tr w:rsidR="0070040D" w:rsidTr="00DD4767">
        <w:trPr>
          <w:gridBefore w:val="1"/>
          <w:wBefore w:w="10" w:type="dxa"/>
          <w:trHeight w:val="789"/>
        </w:trPr>
        <w:tc>
          <w:tcPr>
            <w:tcW w:w="2125" w:type="dxa"/>
            <w:tcBorders>
              <w:top w:val="nil"/>
              <w:left w:val="single" w:sz="4" w:space="0" w:color="428D96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středa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single" w:sz="4" w:space="0" w:color="428D96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____________ </w:t>
            </w:r>
          </w:p>
        </w:tc>
      </w:tr>
      <w:tr w:rsidR="0070040D" w:rsidTr="00DD4767">
        <w:trPr>
          <w:gridBefore w:val="1"/>
          <w:wBefore w:w="10" w:type="dxa"/>
          <w:trHeight w:val="790"/>
        </w:trPr>
        <w:tc>
          <w:tcPr>
            <w:tcW w:w="2125" w:type="dxa"/>
            <w:tcBorders>
              <w:top w:val="nil"/>
              <w:left w:val="single" w:sz="4" w:space="0" w:color="428D96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21" w:firstLine="0"/>
              <w:jc w:val="center"/>
            </w:pPr>
            <w:r>
              <w:rPr>
                <w:i/>
              </w:rPr>
              <w:t xml:space="preserve">čtvrtek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single" w:sz="4" w:space="0" w:color="428D96"/>
            </w:tcBorders>
            <w:shd w:val="clear" w:color="auto" w:fill="E2F0F2"/>
            <w:vAlign w:val="center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____________ </w:t>
            </w:r>
          </w:p>
        </w:tc>
      </w:tr>
      <w:tr w:rsidR="0070040D" w:rsidTr="00DD4767">
        <w:trPr>
          <w:gridBefore w:val="1"/>
          <w:wBefore w:w="10" w:type="dxa"/>
          <w:trHeight w:val="561"/>
        </w:trPr>
        <w:tc>
          <w:tcPr>
            <w:tcW w:w="2125" w:type="dxa"/>
            <w:tcBorders>
              <w:top w:val="nil"/>
              <w:left w:val="single" w:sz="4" w:space="0" w:color="428D96"/>
              <w:bottom w:val="single" w:sz="4" w:space="0" w:color="428D96"/>
              <w:right w:val="nil"/>
            </w:tcBorders>
            <w:shd w:val="clear" w:color="auto" w:fill="E2F0F2"/>
            <w:vAlign w:val="bottom"/>
          </w:tcPr>
          <w:p w:rsidR="0070040D" w:rsidRDefault="0070040D" w:rsidP="00DD4767">
            <w:pPr>
              <w:spacing w:after="0" w:line="259" w:lineRule="auto"/>
              <w:ind w:left="0" w:right="89" w:firstLine="0"/>
              <w:jc w:val="center"/>
            </w:pPr>
            <w:r>
              <w:rPr>
                <w:i/>
              </w:rPr>
              <w:t xml:space="preserve">pátek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428D96"/>
              <w:right w:val="nil"/>
            </w:tcBorders>
            <w:shd w:val="clear" w:color="auto" w:fill="E2F0F2"/>
            <w:vAlign w:val="bottom"/>
          </w:tcPr>
          <w:p w:rsidR="0070040D" w:rsidRDefault="0070040D" w:rsidP="00DD47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428D96"/>
              <w:right w:val="nil"/>
            </w:tcBorders>
            <w:shd w:val="clear" w:color="auto" w:fill="E2F0F2"/>
            <w:vAlign w:val="bottom"/>
          </w:tcPr>
          <w:p w:rsidR="0070040D" w:rsidRDefault="0070040D" w:rsidP="00DD4767">
            <w:pPr>
              <w:spacing w:after="0" w:line="259" w:lineRule="auto"/>
              <w:ind w:left="96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428D96"/>
              <w:right w:val="single" w:sz="4" w:space="0" w:color="428D96"/>
            </w:tcBorders>
            <w:shd w:val="clear" w:color="auto" w:fill="E2F0F2"/>
            <w:vAlign w:val="bottom"/>
          </w:tcPr>
          <w:p w:rsidR="0070040D" w:rsidRPr="002650C1" w:rsidRDefault="0070040D" w:rsidP="00DD4767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____________ </w:t>
            </w:r>
          </w:p>
        </w:tc>
      </w:tr>
    </w:tbl>
    <w:p w:rsidR="0070040D" w:rsidRDefault="0070040D" w:rsidP="0070040D">
      <w:pPr>
        <w:spacing w:after="13"/>
        <w:ind w:left="1296" w:firstLine="0"/>
      </w:pPr>
    </w:p>
    <w:p w:rsidR="0070040D" w:rsidRDefault="0070040D" w:rsidP="0070040D">
      <w:pPr>
        <w:pStyle w:val="Odstavecseseznamem"/>
        <w:numPr>
          <w:ilvl w:val="0"/>
          <w:numId w:val="16"/>
        </w:numPr>
        <w:spacing w:after="13"/>
      </w:pPr>
      <w:r>
        <w:t>Dcera /syn se  ⃰ bude / nebude denně stravovat ve školní jídelně.</w:t>
      </w:r>
    </w:p>
    <w:p w:rsidR="0070040D" w:rsidRDefault="0070040D" w:rsidP="0070040D">
      <w:pPr>
        <w:pStyle w:val="Odstavecseseznamem"/>
        <w:spacing w:after="13"/>
        <w:ind w:left="1805" w:firstLine="0"/>
      </w:pPr>
    </w:p>
    <w:p w:rsidR="0070040D" w:rsidRPr="00086DA0" w:rsidRDefault="0070040D" w:rsidP="0070040D">
      <w:pPr>
        <w:pStyle w:val="Odstavecseseznamem"/>
        <w:numPr>
          <w:ilvl w:val="0"/>
          <w:numId w:val="16"/>
        </w:numPr>
        <w:spacing w:after="0" w:line="259" w:lineRule="auto"/>
        <w:rPr>
          <w:color w:val="auto"/>
        </w:rPr>
      </w:pPr>
      <w:r>
        <w:t xml:space="preserve">Prohlašuji, že jsem se seznámil s </w:t>
      </w:r>
      <w:r w:rsidRPr="00086DA0">
        <w:rPr>
          <w:color w:val="auto"/>
        </w:rPr>
        <w:t xml:space="preserve">Informacemi pro zákonné zástupce o obnovení osobní přítomnosti žáků </w:t>
      </w:r>
      <w:r>
        <w:rPr>
          <w:color w:val="auto"/>
        </w:rPr>
        <w:t xml:space="preserve">v </w:t>
      </w:r>
      <w:r>
        <w:t xml:space="preserve">Základní škole a Mateřské škole, Vysoké Veselí, okres Jičín </w:t>
      </w:r>
      <w:r w:rsidRPr="00086DA0">
        <w:rPr>
          <w:color w:val="auto"/>
        </w:rPr>
        <w:t>a jejích podmínkách pro období do konce školního roku 2019/2020</w:t>
      </w:r>
      <w:r>
        <w:rPr>
          <w:color w:val="auto"/>
        </w:rPr>
        <w:t>.</w:t>
      </w:r>
    </w:p>
    <w:p w:rsidR="0070040D" w:rsidRPr="00086DA0" w:rsidRDefault="0070040D" w:rsidP="0070040D">
      <w:pPr>
        <w:spacing w:after="0" w:line="259" w:lineRule="auto"/>
        <w:ind w:left="0" w:firstLine="0"/>
        <w:rPr>
          <w:color w:val="auto"/>
        </w:rPr>
      </w:pPr>
    </w:p>
    <w:p w:rsidR="0070040D" w:rsidRDefault="0070040D" w:rsidP="0070040D">
      <w:pPr>
        <w:pStyle w:val="Odstavecseseznamem"/>
        <w:numPr>
          <w:ilvl w:val="0"/>
          <w:numId w:val="16"/>
        </w:numPr>
        <w:spacing w:after="215" w:line="259" w:lineRule="auto"/>
      </w:pPr>
      <w:r>
        <w:t xml:space="preserve">Svou dceru/svého syna přihlašuji v souladu s výše uvedenými podmínkami, s kterými souhlasím. </w:t>
      </w:r>
    </w:p>
    <w:p w:rsidR="0070040D" w:rsidRDefault="0070040D" w:rsidP="0070040D">
      <w:pPr>
        <w:pStyle w:val="Odstavecseseznamem"/>
      </w:pPr>
    </w:p>
    <w:p w:rsidR="0070040D" w:rsidRDefault="0070040D" w:rsidP="0070040D">
      <w:pPr>
        <w:spacing w:after="215" w:line="259" w:lineRule="auto"/>
      </w:pPr>
    </w:p>
    <w:p w:rsidR="0070040D" w:rsidRDefault="0070040D" w:rsidP="0070040D">
      <w:pPr>
        <w:spacing w:after="150"/>
        <w:ind w:left="807"/>
      </w:pPr>
      <w:proofErr w:type="gramStart"/>
      <w:r>
        <w:t>V  .......................................</w:t>
      </w:r>
      <w:proofErr w:type="gramEnd"/>
      <w:r>
        <w:t xml:space="preserve">  </w:t>
      </w:r>
    </w:p>
    <w:p w:rsidR="0070040D" w:rsidRDefault="0070040D" w:rsidP="0070040D">
      <w:pPr>
        <w:ind w:left="807"/>
      </w:pPr>
    </w:p>
    <w:p w:rsidR="0070040D" w:rsidRDefault="0070040D" w:rsidP="0070040D">
      <w:pPr>
        <w:ind w:left="807"/>
      </w:pPr>
      <w:proofErr w:type="gramStart"/>
      <w:r>
        <w:t>Dne  ...................................</w:t>
      </w:r>
      <w:proofErr w:type="gramEnd"/>
      <w:r>
        <w:t xml:space="preserve">  </w:t>
      </w:r>
    </w:p>
    <w:p w:rsidR="0070040D" w:rsidRDefault="0070040D" w:rsidP="0070040D">
      <w:pPr>
        <w:spacing w:after="76" w:line="259" w:lineRule="auto"/>
        <w:ind w:left="10" w:right="180"/>
        <w:jc w:val="right"/>
      </w:pPr>
      <w:r>
        <w:t xml:space="preserve">………………………………………………………………………………  </w:t>
      </w:r>
    </w:p>
    <w:p w:rsidR="0070040D" w:rsidRDefault="0070040D" w:rsidP="0070040D">
      <w:pPr>
        <w:spacing w:after="206" w:line="259" w:lineRule="auto"/>
        <w:ind w:left="10" w:right="715"/>
        <w:jc w:val="right"/>
      </w:pPr>
      <w:r>
        <w:t xml:space="preserve">Podpis zákonného zástupce žáka/žákyně  </w:t>
      </w:r>
    </w:p>
    <w:p w:rsidR="0070040D" w:rsidRPr="00086DA0" w:rsidRDefault="0070040D" w:rsidP="0070040D">
      <w:pPr>
        <w:spacing w:after="206" w:line="259" w:lineRule="auto"/>
        <w:ind w:left="0" w:right="715" w:firstLine="0"/>
        <w:jc w:val="left"/>
        <w:rPr>
          <w:sz w:val="20"/>
          <w:szCs w:val="20"/>
        </w:rPr>
      </w:pPr>
      <w:r w:rsidRPr="00086DA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⃰ </w:t>
      </w:r>
      <w:r w:rsidRPr="00086DA0">
        <w:rPr>
          <w:sz w:val="20"/>
          <w:szCs w:val="20"/>
        </w:rPr>
        <w:t>Nehodící se škrtněte</w:t>
      </w:r>
      <w:r>
        <w:rPr>
          <w:sz w:val="20"/>
          <w:szCs w:val="20"/>
        </w:rPr>
        <w:t>.</w:t>
      </w:r>
    </w:p>
    <w:p w:rsidR="00917C94" w:rsidRDefault="00917C94">
      <w:pPr>
        <w:spacing w:after="0" w:line="259" w:lineRule="auto"/>
        <w:ind w:left="811" w:firstLine="0"/>
        <w:jc w:val="left"/>
      </w:pPr>
    </w:p>
    <w:sectPr w:rsidR="00917C94">
      <w:pgSz w:w="11906" w:h="16838"/>
      <w:pgMar w:top="667" w:right="726" w:bottom="728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0F" w:rsidRDefault="0089290F">
      <w:pPr>
        <w:spacing w:after="0" w:line="240" w:lineRule="auto"/>
      </w:pPr>
      <w:r>
        <w:separator/>
      </w:r>
    </w:p>
  </w:endnote>
  <w:endnote w:type="continuationSeparator" w:id="0">
    <w:p w:rsidR="0089290F" w:rsidRDefault="008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0F" w:rsidRDefault="0089290F">
      <w:pPr>
        <w:spacing w:after="156" w:line="240" w:lineRule="auto"/>
        <w:ind w:hanging="358"/>
        <w:jc w:val="left"/>
      </w:pPr>
      <w:r>
        <w:separator/>
      </w:r>
    </w:p>
  </w:footnote>
  <w:footnote w:type="continuationSeparator" w:id="0">
    <w:p w:rsidR="0089290F" w:rsidRDefault="0089290F">
      <w:pPr>
        <w:spacing w:after="156" w:line="240" w:lineRule="auto"/>
        <w:ind w:hanging="358"/>
        <w:jc w:val="left"/>
      </w:pPr>
      <w:r>
        <w:continuationSeparator/>
      </w:r>
    </w:p>
  </w:footnote>
  <w:footnote w:id="1">
    <w:p w:rsidR="00917C94" w:rsidRDefault="00041A2B">
      <w:pPr>
        <w:pStyle w:val="footnotedescription"/>
        <w:spacing w:after="19" w:line="259" w:lineRule="auto"/>
      </w:pPr>
      <w:r>
        <w:rPr>
          <w:rStyle w:val="footnotemark"/>
        </w:rPr>
        <w:footnoteRef/>
      </w:r>
      <w:r>
        <w:t xml:space="preserve"> Uvedené neplatí pro osoby s výjimkou z povinného zakrytí nosu a úst </w:t>
      </w:r>
      <w:r>
        <w:rPr>
          <w:i/>
        </w:rPr>
        <w:t xml:space="preserve">(mimořádná opatření viz webové stránky </w:t>
      </w:r>
      <w:r>
        <w:rPr>
          <w:i/>
          <w:color w:val="0563C1"/>
          <w:u w:val="single" w:color="0563C1"/>
        </w:rPr>
        <w:t>www.mzcr.cz</w:t>
      </w:r>
      <w:r>
        <w:rPr>
          <w:i/>
        </w:rPr>
        <w:t>)</w:t>
      </w:r>
      <w:r>
        <w:t>.</w:t>
      </w:r>
      <w:r>
        <w:rPr>
          <w:sz w:val="21"/>
        </w:rPr>
        <w:t xml:space="preserve"> </w:t>
      </w:r>
      <w:r>
        <w:t xml:space="preserve"> </w:t>
      </w:r>
    </w:p>
    <w:p w:rsidR="00917C94" w:rsidRDefault="00041A2B">
      <w:pPr>
        <w:pStyle w:val="footnotedescription"/>
        <w:spacing w:after="0" w:line="259" w:lineRule="auto"/>
      </w:pPr>
      <w:r>
        <w:rPr>
          <w:sz w:val="2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A95"/>
    <w:multiLevelType w:val="hybridMultilevel"/>
    <w:tmpl w:val="44C0CC34"/>
    <w:lvl w:ilvl="0" w:tplc="7A56CB4E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9EF63C">
      <w:start w:val="1"/>
      <w:numFmt w:val="bullet"/>
      <w:lvlText w:val="o"/>
      <w:lvlJc w:val="left"/>
      <w:pPr>
        <w:ind w:left="216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7AF4D8">
      <w:start w:val="1"/>
      <w:numFmt w:val="bullet"/>
      <w:lvlText w:val="▪"/>
      <w:lvlJc w:val="left"/>
      <w:pPr>
        <w:ind w:left="288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228FF8">
      <w:start w:val="1"/>
      <w:numFmt w:val="bullet"/>
      <w:lvlText w:val="•"/>
      <w:lvlJc w:val="left"/>
      <w:pPr>
        <w:ind w:left="360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FED292">
      <w:start w:val="1"/>
      <w:numFmt w:val="bullet"/>
      <w:lvlText w:val="o"/>
      <w:lvlJc w:val="left"/>
      <w:pPr>
        <w:ind w:left="432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DA6930">
      <w:start w:val="1"/>
      <w:numFmt w:val="bullet"/>
      <w:lvlText w:val="▪"/>
      <w:lvlJc w:val="left"/>
      <w:pPr>
        <w:ind w:left="504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EAF07A">
      <w:start w:val="1"/>
      <w:numFmt w:val="bullet"/>
      <w:lvlText w:val="•"/>
      <w:lvlJc w:val="left"/>
      <w:pPr>
        <w:ind w:left="576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5E8942">
      <w:start w:val="1"/>
      <w:numFmt w:val="bullet"/>
      <w:lvlText w:val="o"/>
      <w:lvlJc w:val="left"/>
      <w:pPr>
        <w:ind w:left="648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86A60C">
      <w:start w:val="1"/>
      <w:numFmt w:val="bullet"/>
      <w:lvlText w:val="▪"/>
      <w:lvlJc w:val="left"/>
      <w:pPr>
        <w:ind w:left="720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27A69"/>
    <w:multiLevelType w:val="hybridMultilevel"/>
    <w:tmpl w:val="D346A4CE"/>
    <w:lvl w:ilvl="0" w:tplc="FB301AE0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2F1AC">
      <w:start w:val="1"/>
      <w:numFmt w:val="bullet"/>
      <w:lvlText w:val="o"/>
      <w:lvlJc w:val="left"/>
      <w:pPr>
        <w:ind w:left="174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1D72">
      <w:start w:val="1"/>
      <w:numFmt w:val="bullet"/>
      <w:lvlText w:val="▪"/>
      <w:lvlJc w:val="left"/>
      <w:pPr>
        <w:ind w:left="246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0D79A">
      <w:start w:val="1"/>
      <w:numFmt w:val="bullet"/>
      <w:lvlText w:val="•"/>
      <w:lvlJc w:val="left"/>
      <w:pPr>
        <w:ind w:left="318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2D2FE">
      <w:start w:val="1"/>
      <w:numFmt w:val="bullet"/>
      <w:lvlText w:val="o"/>
      <w:lvlJc w:val="left"/>
      <w:pPr>
        <w:ind w:left="390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A7180">
      <w:start w:val="1"/>
      <w:numFmt w:val="bullet"/>
      <w:lvlText w:val="▪"/>
      <w:lvlJc w:val="left"/>
      <w:pPr>
        <w:ind w:left="462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B9A">
      <w:start w:val="1"/>
      <w:numFmt w:val="bullet"/>
      <w:lvlText w:val="•"/>
      <w:lvlJc w:val="left"/>
      <w:pPr>
        <w:ind w:left="534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074A8">
      <w:start w:val="1"/>
      <w:numFmt w:val="bullet"/>
      <w:lvlText w:val="o"/>
      <w:lvlJc w:val="left"/>
      <w:pPr>
        <w:ind w:left="606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1FB2">
      <w:start w:val="1"/>
      <w:numFmt w:val="bullet"/>
      <w:lvlText w:val="▪"/>
      <w:lvlJc w:val="left"/>
      <w:pPr>
        <w:ind w:left="6784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73564"/>
    <w:multiLevelType w:val="hybridMultilevel"/>
    <w:tmpl w:val="D660D7BC"/>
    <w:lvl w:ilvl="0" w:tplc="E10AC876">
      <w:start w:val="1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A3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CE5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3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3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074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C4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4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371E4"/>
    <w:multiLevelType w:val="hybridMultilevel"/>
    <w:tmpl w:val="0338EC1C"/>
    <w:lvl w:ilvl="0" w:tplc="813652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63CF6">
      <w:start w:val="1"/>
      <w:numFmt w:val="decimal"/>
      <w:lvlText w:val="%2.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887F2">
      <w:start w:val="1"/>
      <w:numFmt w:val="lowerRoman"/>
      <w:lvlText w:val="%3"/>
      <w:lvlJc w:val="left"/>
      <w:pPr>
        <w:ind w:left="17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C5D66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ED4B8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259DE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03FB4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25690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742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20205"/>
    <w:multiLevelType w:val="hybridMultilevel"/>
    <w:tmpl w:val="4E7EC1CA"/>
    <w:lvl w:ilvl="0" w:tplc="E86E5914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BE4CCA">
      <w:start w:val="1"/>
      <w:numFmt w:val="decimal"/>
      <w:lvlText w:val="%2."/>
      <w:lvlJc w:val="left"/>
      <w:pPr>
        <w:ind w:left="18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02EFC">
      <w:start w:val="1"/>
      <w:numFmt w:val="lowerLetter"/>
      <w:lvlText w:val="%3."/>
      <w:lvlJc w:val="left"/>
      <w:pPr>
        <w:ind w:left="253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CF900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12A6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CA9A8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030CC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ECF3A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2716A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A0C7A"/>
    <w:multiLevelType w:val="hybridMultilevel"/>
    <w:tmpl w:val="B3601EEC"/>
    <w:lvl w:ilvl="0" w:tplc="BB2AF268">
      <w:start w:val="1"/>
      <w:numFmt w:val="bullet"/>
      <w:lvlText w:val=""/>
      <w:lvlJc w:val="left"/>
      <w:pPr>
        <w:ind w:left="1437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2A92E4">
      <w:start w:val="1"/>
      <w:numFmt w:val="bullet"/>
      <w:lvlText w:val="o"/>
      <w:lvlJc w:val="left"/>
      <w:pPr>
        <w:ind w:left="14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CA5E7C">
      <w:start w:val="1"/>
      <w:numFmt w:val="bullet"/>
      <w:lvlText w:val="▪"/>
      <w:lvlJc w:val="left"/>
      <w:pPr>
        <w:ind w:left="21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308ED0">
      <w:start w:val="1"/>
      <w:numFmt w:val="bullet"/>
      <w:lvlText w:val="•"/>
      <w:lvlJc w:val="left"/>
      <w:pPr>
        <w:ind w:left="28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E6751A">
      <w:start w:val="1"/>
      <w:numFmt w:val="bullet"/>
      <w:lvlText w:val="o"/>
      <w:lvlJc w:val="left"/>
      <w:pPr>
        <w:ind w:left="359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DBE32AA">
      <w:start w:val="1"/>
      <w:numFmt w:val="bullet"/>
      <w:lvlText w:val="▪"/>
      <w:lvlJc w:val="left"/>
      <w:pPr>
        <w:ind w:left="43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8C73EC">
      <w:start w:val="1"/>
      <w:numFmt w:val="bullet"/>
      <w:lvlText w:val="•"/>
      <w:lvlJc w:val="left"/>
      <w:pPr>
        <w:ind w:left="50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9ED1C2">
      <w:start w:val="1"/>
      <w:numFmt w:val="bullet"/>
      <w:lvlText w:val="o"/>
      <w:lvlJc w:val="left"/>
      <w:pPr>
        <w:ind w:left="57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B25198">
      <w:start w:val="1"/>
      <w:numFmt w:val="bullet"/>
      <w:lvlText w:val="▪"/>
      <w:lvlJc w:val="left"/>
      <w:pPr>
        <w:ind w:left="64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75794"/>
    <w:multiLevelType w:val="hybridMultilevel"/>
    <w:tmpl w:val="3A6829DA"/>
    <w:lvl w:ilvl="0" w:tplc="DDD24E18">
      <w:start w:val="1"/>
      <w:numFmt w:val="bullet"/>
      <w:lvlText w:val=""/>
      <w:lvlJc w:val="left"/>
      <w:pPr>
        <w:ind w:left="1437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9C5B96">
      <w:start w:val="1"/>
      <w:numFmt w:val="bullet"/>
      <w:lvlText w:val="o"/>
      <w:lvlJc w:val="left"/>
      <w:pPr>
        <w:ind w:left="14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F8046C">
      <w:start w:val="1"/>
      <w:numFmt w:val="bullet"/>
      <w:lvlText w:val="▪"/>
      <w:lvlJc w:val="left"/>
      <w:pPr>
        <w:ind w:left="21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EFE08">
      <w:start w:val="1"/>
      <w:numFmt w:val="bullet"/>
      <w:lvlText w:val="•"/>
      <w:lvlJc w:val="left"/>
      <w:pPr>
        <w:ind w:left="28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BE1F26">
      <w:start w:val="1"/>
      <w:numFmt w:val="bullet"/>
      <w:lvlText w:val="o"/>
      <w:lvlJc w:val="left"/>
      <w:pPr>
        <w:ind w:left="359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609FD6">
      <w:start w:val="1"/>
      <w:numFmt w:val="bullet"/>
      <w:lvlText w:val="▪"/>
      <w:lvlJc w:val="left"/>
      <w:pPr>
        <w:ind w:left="43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60A47A">
      <w:start w:val="1"/>
      <w:numFmt w:val="bullet"/>
      <w:lvlText w:val="•"/>
      <w:lvlJc w:val="left"/>
      <w:pPr>
        <w:ind w:left="50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F0D13C">
      <w:start w:val="1"/>
      <w:numFmt w:val="bullet"/>
      <w:lvlText w:val="o"/>
      <w:lvlJc w:val="left"/>
      <w:pPr>
        <w:ind w:left="57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0E60AE">
      <w:start w:val="1"/>
      <w:numFmt w:val="bullet"/>
      <w:lvlText w:val="▪"/>
      <w:lvlJc w:val="left"/>
      <w:pPr>
        <w:ind w:left="64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15A7F"/>
    <w:multiLevelType w:val="hybridMultilevel"/>
    <w:tmpl w:val="107CAB6C"/>
    <w:lvl w:ilvl="0" w:tplc="ECE46A9C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C0C9C2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403FC6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5CA338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203F48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0317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88E5CE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5EDFA6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78ACBC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25DD5"/>
    <w:multiLevelType w:val="hybridMultilevel"/>
    <w:tmpl w:val="E6E20C66"/>
    <w:lvl w:ilvl="0" w:tplc="0CE04CEE">
      <w:start w:val="1"/>
      <w:numFmt w:val="decimal"/>
      <w:lvlText w:val="%1.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C8FB50">
      <w:start w:val="1"/>
      <w:numFmt w:val="lowerLetter"/>
      <w:lvlText w:val="%2)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F0125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0E9C6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E038A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3EC15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0424A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FC7E2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AC9C4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3059A"/>
    <w:multiLevelType w:val="hybridMultilevel"/>
    <w:tmpl w:val="045CBA6A"/>
    <w:lvl w:ilvl="0" w:tplc="F276509C">
      <w:start w:val="1"/>
      <w:numFmt w:val="decimal"/>
      <w:lvlText w:val="%1.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22FCC">
      <w:start w:val="1"/>
      <w:numFmt w:val="lowerLetter"/>
      <w:lvlText w:val="%2)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6152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4C1A6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C4678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7C08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2D3EE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20F70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480A0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A72B14"/>
    <w:multiLevelType w:val="hybridMultilevel"/>
    <w:tmpl w:val="B0C042E6"/>
    <w:lvl w:ilvl="0" w:tplc="C5A4B2C8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FE6EEF0">
      <w:start w:val="1"/>
      <w:numFmt w:val="bullet"/>
      <w:lvlText w:val="o"/>
      <w:lvlJc w:val="left"/>
      <w:pPr>
        <w:ind w:left="143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242AC6">
      <w:start w:val="1"/>
      <w:numFmt w:val="bullet"/>
      <w:lvlText w:val="▪"/>
      <w:lvlJc w:val="left"/>
      <w:pPr>
        <w:ind w:left="215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D64BB8">
      <w:start w:val="1"/>
      <w:numFmt w:val="bullet"/>
      <w:lvlText w:val="•"/>
      <w:lvlJc w:val="left"/>
      <w:pPr>
        <w:ind w:left="287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A495B4">
      <w:start w:val="1"/>
      <w:numFmt w:val="bullet"/>
      <w:lvlText w:val="o"/>
      <w:lvlJc w:val="left"/>
      <w:pPr>
        <w:ind w:left="359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14D426">
      <w:start w:val="1"/>
      <w:numFmt w:val="bullet"/>
      <w:lvlText w:val="▪"/>
      <w:lvlJc w:val="left"/>
      <w:pPr>
        <w:ind w:left="431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02B378">
      <w:start w:val="1"/>
      <w:numFmt w:val="bullet"/>
      <w:lvlText w:val="•"/>
      <w:lvlJc w:val="left"/>
      <w:pPr>
        <w:ind w:left="503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64FC16">
      <w:start w:val="1"/>
      <w:numFmt w:val="bullet"/>
      <w:lvlText w:val="o"/>
      <w:lvlJc w:val="left"/>
      <w:pPr>
        <w:ind w:left="575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621780">
      <w:start w:val="1"/>
      <w:numFmt w:val="bullet"/>
      <w:lvlText w:val="▪"/>
      <w:lvlJc w:val="left"/>
      <w:pPr>
        <w:ind w:left="647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E54CA"/>
    <w:multiLevelType w:val="hybridMultilevel"/>
    <w:tmpl w:val="1592D788"/>
    <w:lvl w:ilvl="0" w:tplc="3F40EB9E">
      <w:start w:val="1"/>
      <w:numFmt w:val="bullet"/>
      <w:lvlText w:val=""/>
      <w:lvlJc w:val="left"/>
      <w:pPr>
        <w:ind w:left="1437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3CE25A">
      <w:start w:val="1"/>
      <w:numFmt w:val="bullet"/>
      <w:lvlText w:val="o"/>
      <w:lvlJc w:val="left"/>
      <w:pPr>
        <w:ind w:left="14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22E384">
      <w:start w:val="1"/>
      <w:numFmt w:val="bullet"/>
      <w:lvlText w:val="▪"/>
      <w:lvlJc w:val="left"/>
      <w:pPr>
        <w:ind w:left="21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4C040C">
      <w:start w:val="1"/>
      <w:numFmt w:val="bullet"/>
      <w:lvlText w:val="•"/>
      <w:lvlJc w:val="left"/>
      <w:pPr>
        <w:ind w:left="28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E4E0A6">
      <w:start w:val="1"/>
      <w:numFmt w:val="bullet"/>
      <w:lvlText w:val="o"/>
      <w:lvlJc w:val="left"/>
      <w:pPr>
        <w:ind w:left="359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D07B10">
      <w:start w:val="1"/>
      <w:numFmt w:val="bullet"/>
      <w:lvlText w:val="▪"/>
      <w:lvlJc w:val="left"/>
      <w:pPr>
        <w:ind w:left="43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380494">
      <w:start w:val="1"/>
      <w:numFmt w:val="bullet"/>
      <w:lvlText w:val="•"/>
      <w:lvlJc w:val="left"/>
      <w:pPr>
        <w:ind w:left="50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BAB032">
      <w:start w:val="1"/>
      <w:numFmt w:val="bullet"/>
      <w:lvlText w:val="o"/>
      <w:lvlJc w:val="left"/>
      <w:pPr>
        <w:ind w:left="57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90D1E2">
      <w:start w:val="1"/>
      <w:numFmt w:val="bullet"/>
      <w:lvlText w:val="▪"/>
      <w:lvlJc w:val="left"/>
      <w:pPr>
        <w:ind w:left="64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4C7124"/>
    <w:multiLevelType w:val="hybridMultilevel"/>
    <w:tmpl w:val="7536FBF8"/>
    <w:lvl w:ilvl="0" w:tplc="F382763E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0A92">
      <w:start w:val="1"/>
      <w:numFmt w:val="bullet"/>
      <w:lvlText w:val="o"/>
      <w:lvlJc w:val="left"/>
      <w:pPr>
        <w:ind w:left="143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23FD8">
      <w:start w:val="1"/>
      <w:numFmt w:val="bullet"/>
      <w:lvlText w:val="▪"/>
      <w:lvlJc w:val="left"/>
      <w:pPr>
        <w:ind w:left="215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181C">
      <w:start w:val="1"/>
      <w:numFmt w:val="bullet"/>
      <w:lvlText w:val="•"/>
      <w:lvlJc w:val="left"/>
      <w:pPr>
        <w:ind w:left="287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C9548">
      <w:start w:val="1"/>
      <w:numFmt w:val="bullet"/>
      <w:lvlText w:val="o"/>
      <w:lvlJc w:val="left"/>
      <w:pPr>
        <w:ind w:left="359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32C">
      <w:start w:val="1"/>
      <w:numFmt w:val="bullet"/>
      <w:lvlText w:val="▪"/>
      <w:lvlJc w:val="left"/>
      <w:pPr>
        <w:ind w:left="431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2ED0E">
      <w:start w:val="1"/>
      <w:numFmt w:val="bullet"/>
      <w:lvlText w:val="•"/>
      <w:lvlJc w:val="left"/>
      <w:pPr>
        <w:ind w:left="503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EE8D8">
      <w:start w:val="1"/>
      <w:numFmt w:val="bullet"/>
      <w:lvlText w:val="o"/>
      <w:lvlJc w:val="left"/>
      <w:pPr>
        <w:ind w:left="575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5F8E">
      <w:start w:val="1"/>
      <w:numFmt w:val="bullet"/>
      <w:lvlText w:val="▪"/>
      <w:lvlJc w:val="left"/>
      <w:pPr>
        <w:ind w:left="647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3E5898"/>
    <w:multiLevelType w:val="hybridMultilevel"/>
    <w:tmpl w:val="0360E556"/>
    <w:lvl w:ilvl="0" w:tplc="0405000F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4" w15:restartNumberingAfterBreak="0">
    <w:nsid w:val="75FF7B7E"/>
    <w:multiLevelType w:val="hybridMultilevel"/>
    <w:tmpl w:val="BB1CC108"/>
    <w:lvl w:ilvl="0" w:tplc="C644AAA0">
      <w:start w:val="1"/>
      <w:numFmt w:val="bullet"/>
      <w:lvlText w:val="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70D8A6">
      <w:start w:val="1"/>
      <w:numFmt w:val="bullet"/>
      <w:lvlText w:val="o"/>
      <w:lvlJc w:val="left"/>
      <w:pPr>
        <w:ind w:left="14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489410">
      <w:start w:val="1"/>
      <w:numFmt w:val="bullet"/>
      <w:lvlText w:val="▪"/>
      <w:lvlJc w:val="left"/>
      <w:pPr>
        <w:ind w:left="21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88C422">
      <w:start w:val="1"/>
      <w:numFmt w:val="bullet"/>
      <w:lvlText w:val="•"/>
      <w:lvlJc w:val="left"/>
      <w:pPr>
        <w:ind w:left="28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080BD6">
      <w:start w:val="1"/>
      <w:numFmt w:val="bullet"/>
      <w:lvlText w:val="o"/>
      <w:lvlJc w:val="left"/>
      <w:pPr>
        <w:ind w:left="359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E43B82">
      <w:start w:val="1"/>
      <w:numFmt w:val="bullet"/>
      <w:lvlText w:val="▪"/>
      <w:lvlJc w:val="left"/>
      <w:pPr>
        <w:ind w:left="43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2ED176">
      <w:start w:val="1"/>
      <w:numFmt w:val="bullet"/>
      <w:lvlText w:val="•"/>
      <w:lvlJc w:val="left"/>
      <w:pPr>
        <w:ind w:left="503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1ED46E">
      <w:start w:val="1"/>
      <w:numFmt w:val="bullet"/>
      <w:lvlText w:val="o"/>
      <w:lvlJc w:val="left"/>
      <w:pPr>
        <w:ind w:left="575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E8403A0">
      <w:start w:val="1"/>
      <w:numFmt w:val="bullet"/>
      <w:lvlText w:val="▪"/>
      <w:lvlJc w:val="left"/>
      <w:pPr>
        <w:ind w:left="647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C16430"/>
    <w:multiLevelType w:val="hybridMultilevel"/>
    <w:tmpl w:val="7F2EAA1C"/>
    <w:lvl w:ilvl="0" w:tplc="67CA3B66">
      <w:start w:val="1"/>
      <w:numFmt w:val="decimal"/>
      <w:lvlText w:val="%1."/>
      <w:lvlJc w:val="left"/>
      <w:pPr>
        <w:ind w:left="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A63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244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803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AAE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2FB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07F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AF7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434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94"/>
    <w:rsid w:val="00041A2B"/>
    <w:rsid w:val="00101D55"/>
    <w:rsid w:val="001C55E5"/>
    <w:rsid w:val="002C3203"/>
    <w:rsid w:val="00330B3A"/>
    <w:rsid w:val="003621B4"/>
    <w:rsid w:val="003B36FF"/>
    <w:rsid w:val="003B39EC"/>
    <w:rsid w:val="00580F62"/>
    <w:rsid w:val="0070040D"/>
    <w:rsid w:val="007320F5"/>
    <w:rsid w:val="008030D0"/>
    <w:rsid w:val="0089290F"/>
    <w:rsid w:val="008C7ADC"/>
    <w:rsid w:val="00917C94"/>
    <w:rsid w:val="00941DFE"/>
    <w:rsid w:val="00955000"/>
    <w:rsid w:val="00B3675B"/>
    <w:rsid w:val="00C17AC7"/>
    <w:rsid w:val="00CA1032"/>
    <w:rsid w:val="00CB462A"/>
    <w:rsid w:val="00D32DFF"/>
    <w:rsid w:val="00D459C7"/>
    <w:rsid w:val="00E3680A"/>
    <w:rsid w:val="00E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4D71"/>
  <w15:docId w15:val="{B3EC823E-98B1-4C58-9EDD-2C749C5A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0" w:line="271" w:lineRule="auto"/>
      <w:ind w:left="1095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5"/>
      </w:numPr>
      <w:shd w:val="clear" w:color="auto" w:fill="A2DBE2"/>
      <w:spacing w:after="256"/>
      <w:ind w:left="742" w:hanging="10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A2DBE2"/>
      <w:spacing w:after="256"/>
      <w:ind w:left="74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11" w:line="251" w:lineRule="auto"/>
      <w:ind w:left="737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C55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AD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zdraví a provoz základních škol v období do konce školního roku 2019/2020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zdraví a provoz základních škol v období do konce školního roku 2019/2020</dc:title>
  <dc:subject/>
  <dc:creator>MŠMT</dc:creator>
  <cp:keywords/>
  <cp:lastModifiedBy>zsvv_21</cp:lastModifiedBy>
  <cp:revision>2</cp:revision>
  <cp:lastPrinted>2020-05-06T08:52:00Z</cp:lastPrinted>
  <dcterms:created xsi:type="dcterms:W3CDTF">2020-05-07T07:56:00Z</dcterms:created>
  <dcterms:modified xsi:type="dcterms:W3CDTF">2020-05-07T07:56:00Z</dcterms:modified>
</cp:coreProperties>
</file>