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896" w:rsidRPr="00E048A9" w:rsidRDefault="007C1896" w:rsidP="007C1896">
      <w:pPr>
        <w:spacing w:before="150" w:after="300" w:line="360" w:lineRule="auto"/>
        <w:jc w:val="center"/>
        <w:outlineLvl w:val="0"/>
        <w:rPr>
          <w:rFonts w:ascii="Times New Roman" w:hAnsi="Times New Roman" w:cs="Times New Roman"/>
          <w:bCs/>
          <w:kern w:val="36"/>
          <w:sz w:val="28"/>
          <w:szCs w:val="28"/>
        </w:rPr>
      </w:pPr>
      <w:r w:rsidRPr="00E048A9">
        <w:rPr>
          <w:rFonts w:ascii="Times New Roman" w:hAnsi="Times New Roman" w:cs="Times New Roman"/>
          <w:bCs/>
          <w:kern w:val="36"/>
          <w:sz w:val="28"/>
          <w:szCs w:val="28"/>
        </w:rPr>
        <w:t>Základní škola a Mateřská škola, Vysoké Veselí, okres Jičín</w:t>
      </w:r>
    </w:p>
    <w:p w:rsidR="007C1896" w:rsidRPr="00E048A9" w:rsidRDefault="007C1896" w:rsidP="007C1896">
      <w:pPr>
        <w:spacing w:before="150" w:after="300" w:line="360" w:lineRule="auto"/>
        <w:outlineLvl w:val="0"/>
        <w:rPr>
          <w:rFonts w:ascii="Times New Roman" w:hAnsi="Times New Roman" w:cs="Times New Roman"/>
          <w:b/>
          <w:bCs/>
          <w:kern w:val="36"/>
          <w:sz w:val="36"/>
          <w:szCs w:val="36"/>
        </w:rPr>
      </w:pPr>
      <w:r w:rsidRPr="00E048A9">
        <w:rPr>
          <w:rFonts w:ascii="Times New Roman" w:hAnsi="Times New Roman" w:cs="Times New Roman"/>
          <w:b/>
          <w:bCs/>
          <w:kern w:val="36"/>
          <w:sz w:val="36"/>
          <w:szCs w:val="36"/>
        </w:rPr>
        <w:t>Přijímací řízení na s</w:t>
      </w:r>
      <w:r>
        <w:rPr>
          <w:rFonts w:ascii="Times New Roman" w:hAnsi="Times New Roman" w:cs="Times New Roman"/>
          <w:b/>
          <w:bCs/>
          <w:kern w:val="36"/>
          <w:sz w:val="36"/>
          <w:szCs w:val="36"/>
        </w:rPr>
        <w:t>třední školy pro školní rok 202</w:t>
      </w:r>
      <w:r w:rsidR="00BD2A1D">
        <w:rPr>
          <w:rFonts w:ascii="Times New Roman" w:hAnsi="Times New Roman" w:cs="Times New Roman"/>
          <w:b/>
          <w:bCs/>
          <w:kern w:val="36"/>
          <w:sz w:val="36"/>
          <w:szCs w:val="36"/>
        </w:rPr>
        <w:t>3</w:t>
      </w:r>
      <w:r>
        <w:rPr>
          <w:rFonts w:ascii="Times New Roman" w:hAnsi="Times New Roman" w:cs="Times New Roman"/>
          <w:b/>
          <w:bCs/>
          <w:kern w:val="36"/>
          <w:sz w:val="36"/>
          <w:szCs w:val="36"/>
        </w:rPr>
        <w:t>/202</w:t>
      </w:r>
      <w:r w:rsidR="00BD2A1D">
        <w:rPr>
          <w:rFonts w:ascii="Times New Roman" w:hAnsi="Times New Roman" w:cs="Times New Roman"/>
          <w:b/>
          <w:bCs/>
          <w:kern w:val="36"/>
          <w:sz w:val="36"/>
          <w:szCs w:val="36"/>
        </w:rPr>
        <w:t>4</w:t>
      </w:r>
    </w:p>
    <w:p w:rsidR="007C1896" w:rsidRPr="00E048A9" w:rsidRDefault="007C1896" w:rsidP="007C1896">
      <w:pPr>
        <w:spacing w:before="300" w:after="150" w:line="360" w:lineRule="auto"/>
        <w:outlineLvl w:val="1"/>
        <w:rPr>
          <w:rFonts w:ascii="Times New Roman" w:hAnsi="Times New Roman" w:cs="Times New Roman"/>
          <w:b/>
          <w:bCs/>
          <w:sz w:val="30"/>
          <w:szCs w:val="30"/>
        </w:rPr>
      </w:pPr>
      <w:r w:rsidRPr="00E048A9">
        <w:rPr>
          <w:rFonts w:ascii="Times New Roman" w:hAnsi="Times New Roman" w:cs="Times New Roman"/>
          <w:b/>
          <w:bCs/>
          <w:sz w:val="30"/>
          <w:szCs w:val="30"/>
        </w:rPr>
        <w:t>Přihlášky</w:t>
      </w:r>
    </w:p>
    <w:p w:rsidR="007C1896" w:rsidRDefault="007C1896" w:rsidP="007C1896">
      <w:pPr>
        <w:spacing w:after="150" w:line="360" w:lineRule="auto"/>
        <w:jc w:val="both"/>
        <w:rPr>
          <w:rFonts w:ascii="Times New Roman" w:hAnsi="Times New Roman" w:cs="Times New Roman"/>
          <w:sz w:val="24"/>
          <w:szCs w:val="24"/>
        </w:rPr>
      </w:pPr>
      <w:r w:rsidRPr="00E048A9">
        <w:rPr>
          <w:rFonts w:ascii="Times New Roman" w:hAnsi="Times New Roman" w:cs="Times New Roman"/>
          <w:sz w:val="24"/>
          <w:szCs w:val="24"/>
        </w:rPr>
        <w:t>Pro první kolo přijímacího řízení do denní formy vzdělávání může uchazeč podat </w:t>
      </w:r>
    </w:p>
    <w:p w:rsidR="007C1896" w:rsidRPr="00547DCE" w:rsidRDefault="00A35AE6" w:rsidP="007C1896">
      <w:pPr>
        <w:spacing w:after="150" w:line="360" w:lineRule="auto"/>
        <w:jc w:val="both"/>
        <w:rPr>
          <w:rFonts w:ascii="Times New Roman" w:hAnsi="Times New Roman" w:cs="Times New Roman"/>
          <w:sz w:val="24"/>
          <w:szCs w:val="24"/>
        </w:rPr>
      </w:pPr>
      <w:r>
        <w:rPr>
          <w:rFonts w:ascii="Times New Roman" w:hAnsi="Times New Roman" w:cs="Times New Roman"/>
          <w:b/>
          <w:bCs/>
          <w:sz w:val="24"/>
          <w:szCs w:val="24"/>
          <w:u w:val="single"/>
        </w:rPr>
        <w:t>až 2</w:t>
      </w:r>
      <w:r w:rsidR="007C1896" w:rsidRPr="00547DCE">
        <w:rPr>
          <w:rFonts w:ascii="Times New Roman" w:hAnsi="Times New Roman" w:cs="Times New Roman"/>
          <w:b/>
          <w:bCs/>
          <w:sz w:val="24"/>
          <w:szCs w:val="24"/>
          <w:u w:val="single"/>
        </w:rPr>
        <w:t xml:space="preserve"> přihlášk</w:t>
      </w:r>
      <w:r>
        <w:rPr>
          <w:rFonts w:ascii="Times New Roman" w:hAnsi="Times New Roman" w:cs="Times New Roman"/>
          <w:b/>
          <w:bCs/>
          <w:sz w:val="24"/>
          <w:szCs w:val="24"/>
          <w:u w:val="single"/>
        </w:rPr>
        <w:t xml:space="preserve">y, na kterých </w:t>
      </w:r>
      <w:r w:rsidR="007C1896" w:rsidRPr="00547DCE">
        <w:rPr>
          <w:rFonts w:ascii="Times New Roman" w:hAnsi="Times New Roman" w:cs="Times New Roman"/>
          <w:b/>
          <w:bCs/>
          <w:sz w:val="24"/>
          <w:szCs w:val="24"/>
          <w:u w:val="single"/>
        </w:rPr>
        <w:t>uvede dvě školy v pořadí podle svojí preference.</w:t>
      </w:r>
      <w:r w:rsidR="007C1896" w:rsidRPr="00547DCE">
        <w:rPr>
          <w:rFonts w:ascii="Times New Roman" w:hAnsi="Times New Roman" w:cs="Times New Roman"/>
          <w:sz w:val="24"/>
          <w:szCs w:val="24"/>
          <w:u w:val="single"/>
        </w:rPr>
        <w:t> </w:t>
      </w:r>
    </w:p>
    <w:p w:rsidR="007C1896" w:rsidRPr="00547DCE" w:rsidRDefault="007C1896" w:rsidP="007C1896">
      <w:pPr>
        <w:spacing w:after="150" w:line="360" w:lineRule="auto"/>
        <w:jc w:val="both"/>
        <w:rPr>
          <w:rFonts w:ascii="Times New Roman" w:hAnsi="Times New Roman" w:cs="Times New Roman"/>
          <w:sz w:val="24"/>
          <w:szCs w:val="24"/>
        </w:rPr>
      </w:pPr>
      <w:r w:rsidRPr="00547DCE">
        <w:rPr>
          <w:rFonts w:ascii="Times New Roman" w:hAnsi="Times New Roman" w:cs="Times New Roman"/>
          <w:sz w:val="24"/>
          <w:szCs w:val="24"/>
        </w:rPr>
        <w:t>T</w:t>
      </w:r>
      <w:r w:rsidR="00A35AE6">
        <w:rPr>
          <w:rFonts w:ascii="Times New Roman" w:hAnsi="Times New Roman" w:cs="Times New Roman"/>
          <w:sz w:val="24"/>
          <w:szCs w:val="24"/>
        </w:rPr>
        <w:t>y</w:t>
      </w:r>
      <w:r w:rsidRPr="00547DCE">
        <w:rPr>
          <w:rFonts w:ascii="Times New Roman" w:hAnsi="Times New Roman" w:cs="Times New Roman"/>
          <w:sz w:val="24"/>
          <w:szCs w:val="24"/>
        </w:rPr>
        <w:t>to přihlášk</w:t>
      </w:r>
      <w:r w:rsidR="00A35AE6">
        <w:rPr>
          <w:rFonts w:ascii="Times New Roman" w:hAnsi="Times New Roman" w:cs="Times New Roman"/>
          <w:sz w:val="24"/>
          <w:szCs w:val="24"/>
        </w:rPr>
        <w:t>y</w:t>
      </w:r>
      <w:r w:rsidRPr="00547DCE">
        <w:rPr>
          <w:rFonts w:ascii="Times New Roman" w:hAnsi="Times New Roman" w:cs="Times New Roman"/>
          <w:sz w:val="24"/>
          <w:szCs w:val="24"/>
        </w:rPr>
        <w:t xml:space="preserve"> obdrží spolu s pololetním</w:t>
      </w:r>
      <w:r>
        <w:rPr>
          <w:rFonts w:ascii="Times New Roman" w:hAnsi="Times New Roman" w:cs="Times New Roman"/>
          <w:sz w:val="24"/>
          <w:szCs w:val="24"/>
        </w:rPr>
        <w:t xml:space="preserve"> vysvědčením</w:t>
      </w:r>
      <w:r w:rsidRPr="00547DCE">
        <w:rPr>
          <w:rFonts w:ascii="Times New Roman" w:hAnsi="Times New Roman" w:cs="Times New Roman"/>
          <w:sz w:val="24"/>
          <w:szCs w:val="24"/>
        </w:rPr>
        <w:t xml:space="preserve">. </w:t>
      </w:r>
    </w:p>
    <w:p w:rsidR="007C1896" w:rsidRPr="00547DCE" w:rsidRDefault="007C1896" w:rsidP="007C1896">
      <w:pPr>
        <w:numPr>
          <w:ilvl w:val="0"/>
          <w:numId w:val="1"/>
        </w:numPr>
        <w:spacing w:after="15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Rodiče </w:t>
      </w:r>
      <w:r w:rsidRPr="00547DCE">
        <w:rPr>
          <w:rFonts w:ascii="Times New Roman" w:hAnsi="Times New Roman" w:cs="Times New Roman"/>
          <w:sz w:val="24"/>
          <w:szCs w:val="24"/>
        </w:rPr>
        <w:t xml:space="preserve">vyplní </w:t>
      </w:r>
      <w:r>
        <w:rPr>
          <w:rFonts w:ascii="Times New Roman" w:hAnsi="Times New Roman" w:cs="Times New Roman"/>
          <w:sz w:val="24"/>
          <w:szCs w:val="24"/>
        </w:rPr>
        <w:t>přední stranu přihlášky (</w:t>
      </w:r>
      <w:r w:rsidRPr="00547DCE">
        <w:rPr>
          <w:rFonts w:ascii="Times New Roman" w:hAnsi="Times New Roman" w:cs="Times New Roman"/>
          <w:sz w:val="24"/>
          <w:szCs w:val="24"/>
        </w:rPr>
        <w:t>základní identifikační údaje uchazeče</w:t>
      </w:r>
      <w:r>
        <w:rPr>
          <w:rFonts w:ascii="Times New Roman" w:hAnsi="Times New Roman" w:cs="Times New Roman"/>
          <w:sz w:val="24"/>
          <w:szCs w:val="24"/>
        </w:rPr>
        <w:t xml:space="preserve">          </w:t>
      </w:r>
      <w:r w:rsidR="003332FC">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i zákonného zástupce,</w:t>
      </w:r>
      <w:r w:rsidRPr="00547DCE">
        <w:rPr>
          <w:rFonts w:ascii="Times New Roman" w:hAnsi="Times New Roman" w:cs="Times New Roman"/>
          <w:bCs/>
          <w:sz w:val="24"/>
          <w:szCs w:val="24"/>
        </w:rPr>
        <w:t xml:space="preserve"> doplní název příslušných středních škol, kód oboru</w:t>
      </w:r>
      <w:r>
        <w:rPr>
          <w:rFonts w:ascii="Times New Roman" w:hAnsi="Times New Roman" w:cs="Times New Roman"/>
          <w:bCs/>
          <w:sz w:val="24"/>
          <w:szCs w:val="24"/>
        </w:rPr>
        <w:t xml:space="preserve"> ..</w:t>
      </w:r>
      <w:r w:rsidRPr="00547DCE">
        <w:rPr>
          <w:rFonts w:ascii="Times New Roman" w:hAnsi="Times New Roman" w:cs="Times New Roman"/>
          <w:sz w:val="24"/>
          <w:szCs w:val="24"/>
        </w:rPr>
        <w:t>.</w:t>
      </w:r>
      <w:r>
        <w:rPr>
          <w:rFonts w:ascii="Times New Roman" w:hAnsi="Times New Roman" w:cs="Times New Roman"/>
          <w:sz w:val="24"/>
          <w:szCs w:val="24"/>
        </w:rPr>
        <w:t>)</w:t>
      </w:r>
      <w:r w:rsidRPr="00547DCE">
        <w:rPr>
          <w:rFonts w:ascii="Times New Roman" w:hAnsi="Times New Roman" w:cs="Times New Roman"/>
          <w:sz w:val="24"/>
          <w:szCs w:val="24"/>
        </w:rPr>
        <w:t xml:space="preserve"> </w:t>
      </w:r>
    </w:p>
    <w:p w:rsidR="007C1896" w:rsidRPr="00035DB0" w:rsidRDefault="007C1896" w:rsidP="007C1896">
      <w:pPr>
        <w:numPr>
          <w:ilvl w:val="0"/>
          <w:numId w:val="1"/>
        </w:numPr>
        <w:spacing w:after="150" w:line="360" w:lineRule="auto"/>
        <w:jc w:val="both"/>
        <w:rPr>
          <w:rFonts w:ascii="Times New Roman" w:hAnsi="Times New Roman" w:cs="Times New Roman"/>
          <w:bCs/>
          <w:sz w:val="24"/>
          <w:szCs w:val="24"/>
        </w:rPr>
      </w:pPr>
      <w:r>
        <w:rPr>
          <w:rFonts w:ascii="Times New Roman" w:hAnsi="Times New Roman" w:cs="Times New Roman"/>
          <w:sz w:val="24"/>
          <w:szCs w:val="24"/>
        </w:rPr>
        <w:t>Třídní učitel</w:t>
      </w:r>
      <w:r w:rsidRPr="00547DCE">
        <w:rPr>
          <w:rFonts w:ascii="Times New Roman" w:hAnsi="Times New Roman" w:cs="Times New Roman"/>
          <w:sz w:val="24"/>
          <w:szCs w:val="24"/>
        </w:rPr>
        <w:t xml:space="preserve"> </w:t>
      </w:r>
      <w:r>
        <w:rPr>
          <w:rFonts w:ascii="Times New Roman" w:hAnsi="Times New Roman" w:cs="Times New Roman"/>
          <w:sz w:val="24"/>
          <w:szCs w:val="24"/>
        </w:rPr>
        <w:t xml:space="preserve">vyplní zadní stranu přihlášky: </w:t>
      </w:r>
      <w:r w:rsidRPr="00547DCE">
        <w:rPr>
          <w:rFonts w:ascii="Times New Roman" w:hAnsi="Times New Roman" w:cs="Times New Roman"/>
          <w:sz w:val="24"/>
          <w:szCs w:val="24"/>
        </w:rPr>
        <w:t>hodnocení žáka za 8. ročník a první pololetí 9. ročníku.</w:t>
      </w:r>
      <w:r w:rsidRPr="00547DCE">
        <w:rPr>
          <w:rFonts w:ascii="Times New Roman" w:hAnsi="Times New Roman" w:cs="Times New Roman"/>
          <w:bCs/>
          <w:sz w:val="24"/>
          <w:szCs w:val="24"/>
        </w:rPr>
        <w:t> </w:t>
      </w:r>
    </w:p>
    <w:p w:rsidR="007C1896" w:rsidRDefault="007C1896" w:rsidP="007C1896">
      <w:pPr>
        <w:numPr>
          <w:ilvl w:val="0"/>
          <w:numId w:val="1"/>
        </w:numPr>
        <w:spacing w:after="150" w:line="360" w:lineRule="auto"/>
        <w:jc w:val="both"/>
        <w:rPr>
          <w:rFonts w:ascii="Times New Roman" w:hAnsi="Times New Roman" w:cs="Times New Roman"/>
          <w:sz w:val="24"/>
          <w:szCs w:val="24"/>
        </w:rPr>
      </w:pPr>
      <w:r w:rsidRPr="00E048A9">
        <w:rPr>
          <w:rFonts w:ascii="Times New Roman" w:hAnsi="Times New Roman" w:cs="Times New Roman"/>
          <w:sz w:val="24"/>
          <w:szCs w:val="24"/>
        </w:rPr>
        <w:t>Uchazeč </w:t>
      </w:r>
      <w:r w:rsidRPr="00E048A9">
        <w:rPr>
          <w:rFonts w:ascii="Times New Roman" w:hAnsi="Times New Roman" w:cs="Times New Roman"/>
          <w:b/>
          <w:bCs/>
          <w:sz w:val="24"/>
          <w:szCs w:val="24"/>
        </w:rPr>
        <w:t>odevzdá přihlášku</w:t>
      </w:r>
      <w:r w:rsidRPr="00E048A9">
        <w:rPr>
          <w:rFonts w:ascii="Times New Roman" w:hAnsi="Times New Roman" w:cs="Times New Roman"/>
          <w:sz w:val="24"/>
          <w:szCs w:val="24"/>
        </w:rPr>
        <w:t> výchovnému poradci do </w:t>
      </w:r>
      <w:r>
        <w:rPr>
          <w:rFonts w:ascii="Times New Roman" w:hAnsi="Times New Roman" w:cs="Times New Roman"/>
          <w:b/>
          <w:bCs/>
          <w:sz w:val="24"/>
          <w:szCs w:val="24"/>
        </w:rPr>
        <w:t>2</w:t>
      </w:r>
      <w:r w:rsidR="00347A12">
        <w:rPr>
          <w:rFonts w:ascii="Times New Roman" w:hAnsi="Times New Roman" w:cs="Times New Roman"/>
          <w:b/>
          <w:bCs/>
          <w:sz w:val="24"/>
          <w:szCs w:val="24"/>
        </w:rPr>
        <w:t>2</w:t>
      </w:r>
      <w:r>
        <w:rPr>
          <w:rFonts w:ascii="Times New Roman" w:hAnsi="Times New Roman" w:cs="Times New Roman"/>
          <w:b/>
          <w:bCs/>
          <w:sz w:val="24"/>
          <w:szCs w:val="24"/>
        </w:rPr>
        <w:t>. 2. 202</w:t>
      </w:r>
      <w:r w:rsidR="00BD2A1D">
        <w:rPr>
          <w:rFonts w:ascii="Times New Roman" w:hAnsi="Times New Roman" w:cs="Times New Roman"/>
          <w:b/>
          <w:bCs/>
          <w:sz w:val="24"/>
          <w:szCs w:val="24"/>
        </w:rPr>
        <w:t>3</w:t>
      </w:r>
      <w:r w:rsidRPr="00E048A9">
        <w:rPr>
          <w:rFonts w:ascii="Times New Roman" w:hAnsi="Times New Roman" w:cs="Times New Roman"/>
          <w:sz w:val="24"/>
          <w:szCs w:val="24"/>
        </w:rPr>
        <w:t xml:space="preserve"> ke kontrole. </w:t>
      </w:r>
    </w:p>
    <w:p w:rsidR="007C1896" w:rsidRDefault="007C1896" w:rsidP="007C1896">
      <w:pPr>
        <w:numPr>
          <w:ilvl w:val="0"/>
          <w:numId w:val="1"/>
        </w:numPr>
        <w:spacing w:after="150" w:line="360" w:lineRule="auto"/>
        <w:jc w:val="both"/>
        <w:rPr>
          <w:rFonts w:ascii="Times New Roman" w:hAnsi="Times New Roman" w:cs="Times New Roman"/>
          <w:sz w:val="24"/>
          <w:szCs w:val="24"/>
        </w:rPr>
      </w:pPr>
      <w:r w:rsidRPr="00E048A9">
        <w:rPr>
          <w:rFonts w:ascii="Times New Roman" w:hAnsi="Times New Roman" w:cs="Times New Roman"/>
          <w:sz w:val="24"/>
          <w:szCs w:val="24"/>
        </w:rPr>
        <w:t>Škola potvrdí prospěch na dané přihlášce</w:t>
      </w:r>
      <w:r>
        <w:rPr>
          <w:rFonts w:ascii="Times New Roman" w:hAnsi="Times New Roman" w:cs="Times New Roman"/>
          <w:sz w:val="24"/>
          <w:szCs w:val="24"/>
        </w:rPr>
        <w:t>.</w:t>
      </w:r>
    </w:p>
    <w:p w:rsidR="007C1896" w:rsidRDefault="007C1896" w:rsidP="007C1896">
      <w:pPr>
        <w:numPr>
          <w:ilvl w:val="0"/>
          <w:numId w:val="1"/>
        </w:numPr>
        <w:spacing w:after="150" w:line="360" w:lineRule="auto"/>
        <w:jc w:val="both"/>
        <w:rPr>
          <w:rFonts w:ascii="Times New Roman" w:hAnsi="Times New Roman" w:cs="Times New Roman"/>
          <w:sz w:val="24"/>
          <w:szCs w:val="24"/>
        </w:rPr>
      </w:pPr>
      <w:r>
        <w:rPr>
          <w:rFonts w:ascii="Times New Roman" w:hAnsi="Times New Roman" w:cs="Times New Roman"/>
          <w:b/>
          <w:bCs/>
          <w:sz w:val="24"/>
          <w:szCs w:val="24"/>
        </w:rPr>
        <w:t>U</w:t>
      </w:r>
      <w:r w:rsidRPr="00E048A9">
        <w:rPr>
          <w:rFonts w:ascii="Times New Roman" w:hAnsi="Times New Roman" w:cs="Times New Roman"/>
          <w:b/>
          <w:bCs/>
          <w:sz w:val="24"/>
          <w:szCs w:val="24"/>
        </w:rPr>
        <w:t>chazeč odevzdá sám přihlášku</w:t>
      </w:r>
      <w:r w:rsidRPr="00E048A9">
        <w:rPr>
          <w:rFonts w:ascii="Times New Roman" w:hAnsi="Times New Roman" w:cs="Times New Roman"/>
          <w:sz w:val="24"/>
          <w:szCs w:val="24"/>
        </w:rPr>
        <w:t xml:space="preserve"> řediteli příslušné střední školy </w:t>
      </w:r>
      <w:r>
        <w:rPr>
          <w:rFonts w:ascii="Times New Roman" w:hAnsi="Times New Roman" w:cs="Times New Roman"/>
          <w:sz w:val="24"/>
          <w:szCs w:val="24"/>
        </w:rPr>
        <w:t xml:space="preserve">(osobně nebo doporučeným dopisem) </w:t>
      </w:r>
      <w:r w:rsidRPr="00E048A9">
        <w:rPr>
          <w:rFonts w:ascii="Times New Roman" w:hAnsi="Times New Roman" w:cs="Times New Roman"/>
          <w:sz w:val="24"/>
          <w:szCs w:val="24"/>
        </w:rPr>
        <w:t xml:space="preserve">a to </w:t>
      </w:r>
      <w:r>
        <w:rPr>
          <w:rFonts w:ascii="Times New Roman" w:hAnsi="Times New Roman" w:cs="Times New Roman"/>
          <w:sz w:val="24"/>
          <w:szCs w:val="24"/>
        </w:rPr>
        <w:t xml:space="preserve">nejpozději </w:t>
      </w:r>
      <w:r w:rsidRPr="00E048A9">
        <w:rPr>
          <w:rFonts w:ascii="Times New Roman" w:hAnsi="Times New Roman" w:cs="Times New Roman"/>
          <w:sz w:val="24"/>
          <w:szCs w:val="24"/>
        </w:rPr>
        <w:t>do </w:t>
      </w:r>
      <w:r>
        <w:rPr>
          <w:rFonts w:ascii="Times New Roman" w:hAnsi="Times New Roman" w:cs="Times New Roman"/>
          <w:b/>
          <w:bCs/>
          <w:sz w:val="24"/>
          <w:szCs w:val="24"/>
        </w:rPr>
        <w:t>1. 3. 202</w:t>
      </w:r>
      <w:r w:rsidR="00DD6A47">
        <w:rPr>
          <w:rFonts w:ascii="Times New Roman" w:hAnsi="Times New Roman" w:cs="Times New Roman"/>
          <w:b/>
          <w:bCs/>
          <w:sz w:val="24"/>
          <w:szCs w:val="24"/>
        </w:rPr>
        <w:t>3</w:t>
      </w:r>
      <w:r w:rsidRPr="00E048A9">
        <w:rPr>
          <w:rFonts w:ascii="Times New Roman" w:hAnsi="Times New Roman" w:cs="Times New Roman"/>
          <w:b/>
          <w:bCs/>
          <w:sz w:val="24"/>
          <w:szCs w:val="24"/>
        </w:rPr>
        <w:t>.</w:t>
      </w:r>
      <w:r w:rsidRPr="00E048A9">
        <w:rPr>
          <w:rFonts w:ascii="Times New Roman" w:hAnsi="Times New Roman" w:cs="Times New Roman"/>
          <w:sz w:val="24"/>
          <w:szCs w:val="24"/>
        </w:rPr>
        <w:t> Spolu s přihláškou odevzdá uchazeč další dokumenty vyžádané příslušnou školou. Pokud škola vyžaduje potvrzení o zdravotní způsobilosti žáka, je nutno si nechat přihlášku potvrdit lékařem.</w:t>
      </w:r>
    </w:p>
    <w:p w:rsidR="007C1896" w:rsidRPr="004D4CC8" w:rsidRDefault="007C1896" w:rsidP="007C1896">
      <w:pPr>
        <w:spacing w:after="150" w:line="360" w:lineRule="auto"/>
        <w:ind w:left="360"/>
        <w:jc w:val="both"/>
        <w:rPr>
          <w:rFonts w:ascii="Times New Roman" w:hAnsi="Times New Roman" w:cs="Times New Roman"/>
          <w:sz w:val="16"/>
          <w:szCs w:val="16"/>
        </w:rPr>
      </w:pPr>
    </w:p>
    <w:p w:rsidR="007C1896" w:rsidRPr="00E048A9" w:rsidRDefault="007C1896" w:rsidP="007C1896">
      <w:pPr>
        <w:spacing w:after="150" w:line="360" w:lineRule="auto"/>
        <w:jc w:val="both"/>
        <w:rPr>
          <w:rFonts w:ascii="Times New Roman" w:hAnsi="Times New Roman" w:cs="Times New Roman"/>
        </w:rPr>
      </w:pPr>
      <w:r w:rsidRPr="00E048A9">
        <w:rPr>
          <w:rFonts w:ascii="Times New Roman" w:hAnsi="Times New Roman" w:cs="Times New Roman"/>
          <w:b/>
          <w:bCs/>
          <w:sz w:val="30"/>
          <w:szCs w:val="30"/>
        </w:rPr>
        <w:t>Pozvánka</w:t>
      </w:r>
    </w:p>
    <w:p w:rsidR="007C1896" w:rsidRPr="00E048A9" w:rsidRDefault="007C1896" w:rsidP="007C1896">
      <w:pPr>
        <w:spacing w:after="150" w:line="360" w:lineRule="auto"/>
        <w:jc w:val="both"/>
        <w:rPr>
          <w:rFonts w:ascii="Times New Roman" w:hAnsi="Times New Roman" w:cs="Times New Roman"/>
          <w:sz w:val="24"/>
          <w:szCs w:val="24"/>
        </w:rPr>
      </w:pPr>
      <w:r w:rsidRPr="00E048A9">
        <w:rPr>
          <w:rFonts w:ascii="Times New Roman" w:hAnsi="Times New Roman" w:cs="Times New Roman"/>
          <w:sz w:val="24"/>
          <w:szCs w:val="24"/>
        </w:rPr>
        <w:t>Pozvánka k vykonání přijímací zkoušky bude žákovi zaslána před jejím konáním ředitelem příslušné školy</w:t>
      </w:r>
      <w:r w:rsidRPr="00E048A9">
        <w:rPr>
          <w:rFonts w:ascii="Times New Roman" w:hAnsi="Times New Roman" w:cs="Times New Roman"/>
          <w:b/>
          <w:bCs/>
          <w:sz w:val="24"/>
          <w:szCs w:val="24"/>
        </w:rPr>
        <w:t> 14 dní</w:t>
      </w:r>
      <w:r w:rsidRPr="00E048A9">
        <w:rPr>
          <w:rFonts w:ascii="Times New Roman" w:hAnsi="Times New Roman" w:cs="Times New Roman"/>
          <w:sz w:val="24"/>
          <w:szCs w:val="24"/>
        </w:rPr>
        <w:t> před termínem konání přijímací zkoušky. Součástí pozvánky jsou informace o požadavcích k přijímacím zkouškám.</w:t>
      </w:r>
    </w:p>
    <w:p w:rsidR="007C1896" w:rsidRPr="00E048A9" w:rsidRDefault="007C1896" w:rsidP="007C1896">
      <w:pPr>
        <w:spacing w:before="300" w:after="150" w:line="360" w:lineRule="auto"/>
        <w:outlineLvl w:val="1"/>
        <w:rPr>
          <w:rFonts w:ascii="Times New Roman" w:hAnsi="Times New Roman" w:cs="Times New Roman"/>
          <w:b/>
          <w:bCs/>
          <w:sz w:val="30"/>
          <w:szCs w:val="30"/>
        </w:rPr>
      </w:pPr>
      <w:r w:rsidRPr="00E048A9">
        <w:rPr>
          <w:rFonts w:ascii="Times New Roman" w:hAnsi="Times New Roman" w:cs="Times New Roman"/>
          <w:b/>
          <w:bCs/>
          <w:sz w:val="30"/>
          <w:szCs w:val="30"/>
        </w:rPr>
        <w:t>Rozhodnutí</w:t>
      </w:r>
    </w:p>
    <w:p w:rsidR="007C1896" w:rsidRDefault="007C1896" w:rsidP="007C1896">
      <w:pPr>
        <w:spacing w:after="150" w:line="360" w:lineRule="auto"/>
        <w:jc w:val="both"/>
        <w:rPr>
          <w:rFonts w:ascii="Times New Roman" w:hAnsi="Times New Roman" w:cs="Times New Roman"/>
          <w:sz w:val="24"/>
          <w:szCs w:val="24"/>
        </w:rPr>
      </w:pPr>
      <w:r w:rsidRPr="00035DB0">
        <w:rPr>
          <w:rFonts w:ascii="Times New Roman" w:hAnsi="Times New Roman" w:cs="Times New Roman"/>
          <w:b/>
          <w:bCs/>
          <w:sz w:val="24"/>
          <w:szCs w:val="24"/>
        </w:rPr>
        <w:t>Centrum zpřístupňuje hodnocení uchazeče příslušné střední škole, na níž se uchazeč hlásí k přijetí do prvního ročníku středního vzdělávání, nejpozději do 28. dubna.</w:t>
      </w:r>
      <w:r>
        <w:rPr>
          <w:rFonts w:ascii="Times New Roman" w:hAnsi="Times New Roman" w:cs="Times New Roman"/>
          <w:b/>
          <w:bCs/>
          <w:sz w:val="24"/>
          <w:szCs w:val="24"/>
        </w:rPr>
        <w:t xml:space="preserve"> </w:t>
      </w:r>
      <w:r w:rsidRPr="00035DB0">
        <w:rPr>
          <w:rFonts w:ascii="Times New Roman" w:hAnsi="Times New Roman" w:cs="Times New Roman"/>
          <w:sz w:val="24"/>
          <w:szCs w:val="24"/>
        </w:rPr>
        <w:t xml:space="preserve">Podle výsledků dosažených jednotlivými uchazeči při přijímacím řízení stanoví ředitel školy jejich pořadí </w:t>
      </w:r>
      <w:r w:rsidR="00A35AE6">
        <w:rPr>
          <w:rFonts w:ascii="Times New Roman" w:hAnsi="Times New Roman" w:cs="Times New Roman"/>
          <w:sz w:val="24"/>
          <w:szCs w:val="24"/>
        </w:rPr>
        <w:t xml:space="preserve">            </w:t>
      </w:r>
      <w:r w:rsidRPr="00035DB0">
        <w:rPr>
          <w:rFonts w:ascii="Times New Roman" w:hAnsi="Times New Roman" w:cs="Times New Roman"/>
          <w:sz w:val="24"/>
          <w:szCs w:val="24"/>
        </w:rPr>
        <w:lastRenderedPageBreak/>
        <w:t>a zveřejní seznam přijatých uchazečů a nepřijatým uchazečům nebo zákonným zástupcům nezletilých uchazečů odešle rozhodnutí o nepřijetí. </w:t>
      </w:r>
    </w:p>
    <w:p w:rsidR="007C1896" w:rsidRPr="00035DB0" w:rsidRDefault="007C1896" w:rsidP="007C1896">
      <w:pPr>
        <w:spacing w:after="150" w:line="360" w:lineRule="auto"/>
        <w:jc w:val="both"/>
        <w:rPr>
          <w:rFonts w:ascii="Times New Roman" w:hAnsi="Times New Roman" w:cs="Times New Roman"/>
          <w:sz w:val="24"/>
          <w:szCs w:val="24"/>
        </w:rPr>
      </w:pPr>
      <w:r w:rsidRPr="00035DB0">
        <w:rPr>
          <w:rFonts w:ascii="Times New Roman" w:hAnsi="Times New Roman" w:cs="Times New Roman"/>
          <w:b/>
          <w:bCs/>
          <w:sz w:val="24"/>
          <w:szCs w:val="24"/>
        </w:rPr>
        <w:t>Pokud se jednotná zkouška ani školní přijímací zkouška v prvním kole přijímacího řízení nekoná,</w:t>
      </w:r>
      <w:r w:rsidRPr="00035DB0">
        <w:rPr>
          <w:rFonts w:ascii="Times New Roman" w:hAnsi="Times New Roman" w:cs="Times New Roman"/>
          <w:sz w:val="24"/>
          <w:szCs w:val="24"/>
        </w:rPr>
        <w:t> zveřejní ředitel školy seznam přijatých uchazečů a nepřijatým uchazečům nebo zákonným zástupcům nepřijatých nezletilých uchazečů odešle rozhodnutí o nepřijetí v termínu </w:t>
      </w:r>
      <w:r w:rsidRPr="00035DB0">
        <w:rPr>
          <w:rFonts w:ascii="Times New Roman" w:hAnsi="Times New Roman" w:cs="Times New Roman"/>
          <w:b/>
          <w:bCs/>
          <w:sz w:val="24"/>
          <w:szCs w:val="24"/>
        </w:rPr>
        <w:t>od 22. dubna do 30. dubna</w:t>
      </w:r>
      <w:r w:rsidR="000E1839">
        <w:rPr>
          <w:rFonts w:ascii="Times New Roman" w:hAnsi="Times New Roman" w:cs="Times New Roman"/>
          <w:b/>
          <w:bCs/>
          <w:sz w:val="24"/>
          <w:szCs w:val="24"/>
        </w:rPr>
        <w:t xml:space="preserve"> 2023</w:t>
      </w:r>
      <w:r w:rsidRPr="00035DB0">
        <w:rPr>
          <w:rFonts w:ascii="Times New Roman" w:hAnsi="Times New Roman" w:cs="Times New Roman"/>
          <w:sz w:val="24"/>
          <w:szCs w:val="24"/>
        </w:rPr>
        <w:t>.</w:t>
      </w:r>
    </w:p>
    <w:p w:rsidR="007C1896" w:rsidRPr="00E048A9" w:rsidRDefault="007C1896" w:rsidP="007C1896">
      <w:pPr>
        <w:spacing w:before="300" w:after="150" w:line="360" w:lineRule="auto"/>
        <w:outlineLvl w:val="1"/>
        <w:rPr>
          <w:rFonts w:ascii="Times New Roman" w:hAnsi="Times New Roman" w:cs="Times New Roman"/>
          <w:b/>
          <w:bCs/>
          <w:sz w:val="30"/>
          <w:szCs w:val="30"/>
        </w:rPr>
      </w:pPr>
      <w:r w:rsidRPr="00E048A9">
        <w:rPr>
          <w:rFonts w:ascii="Times New Roman" w:hAnsi="Times New Roman" w:cs="Times New Roman"/>
          <w:b/>
          <w:bCs/>
          <w:sz w:val="30"/>
          <w:szCs w:val="30"/>
        </w:rPr>
        <w:t>Zápisový lístek</w:t>
      </w:r>
    </w:p>
    <w:p w:rsidR="007C1896" w:rsidRPr="004D4CC8" w:rsidRDefault="007C1896" w:rsidP="00347A12">
      <w:pPr>
        <w:spacing w:after="150" w:line="360" w:lineRule="auto"/>
        <w:rPr>
          <w:rFonts w:ascii="Times New Roman" w:hAnsi="Times New Roman" w:cs="Times New Roman"/>
          <w:sz w:val="24"/>
          <w:szCs w:val="24"/>
          <w:u w:val="single"/>
        </w:rPr>
      </w:pPr>
      <w:r w:rsidRPr="004D4CC8">
        <w:rPr>
          <w:rFonts w:ascii="Times New Roman" w:hAnsi="Times New Roman" w:cs="Times New Roman"/>
          <w:sz w:val="24"/>
          <w:szCs w:val="24"/>
          <w:u w:val="single"/>
        </w:rPr>
        <w:t>Zákonný zástupce obdrží </w:t>
      </w:r>
      <w:r w:rsidRPr="004D4CC8">
        <w:rPr>
          <w:rFonts w:ascii="Times New Roman" w:hAnsi="Times New Roman" w:cs="Times New Roman"/>
          <w:b/>
          <w:bCs/>
          <w:sz w:val="24"/>
          <w:szCs w:val="24"/>
          <w:u w:val="single"/>
        </w:rPr>
        <w:t>1 zápisový lístek</w:t>
      </w:r>
      <w:r w:rsidRPr="004D4CC8">
        <w:rPr>
          <w:rFonts w:ascii="Times New Roman" w:hAnsi="Times New Roman" w:cs="Times New Roman"/>
          <w:sz w:val="24"/>
          <w:szCs w:val="24"/>
          <w:u w:val="single"/>
        </w:rPr>
        <w:t> nejpozději do </w:t>
      </w:r>
      <w:r>
        <w:rPr>
          <w:rFonts w:ascii="Times New Roman" w:hAnsi="Times New Roman" w:cs="Times New Roman"/>
          <w:b/>
          <w:bCs/>
          <w:sz w:val="24"/>
          <w:szCs w:val="24"/>
          <w:u w:val="single"/>
        </w:rPr>
        <w:t>1</w:t>
      </w:r>
      <w:r w:rsidR="00347A12">
        <w:rPr>
          <w:rFonts w:ascii="Times New Roman" w:hAnsi="Times New Roman" w:cs="Times New Roman"/>
          <w:b/>
          <w:bCs/>
          <w:sz w:val="24"/>
          <w:szCs w:val="24"/>
          <w:u w:val="single"/>
        </w:rPr>
        <w:t>5</w:t>
      </w:r>
      <w:r>
        <w:rPr>
          <w:rFonts w:ascii="Times New Roman" w:hAnsi="Times New Roman" w:cs="Times New Roman"/>
          <w:b/>
          <w:bCs/>
          <w:sz w:val="24"/>
          <w:szCs w:val="24"/>
          <w:u w:val="single"/>
        </w:rPr>
        <w:t>. 3. 202</w:t>
      </w:r>
      <w:r w:rsidR="000E1839">
        <w:rPr>
          <w:rFonts w:ascii="Times New Roman" w:hAnsi="Times New Roman" w:cs="Times New Roman"/>
          <w:b/>
          <w:bCs/>
          <w:sz w:val="24"/>
          <w:szCs w:val="24"/>
          <w:u w:val="single"/>
        </w:rPr>
        <w:t>3</w:t>
      </w:r>
      <w:r w:rsidRPr="004D4CC8">
        <w:rPr>
          <w:rFonts w:ascii="Times New Roman" w:hAnsi="Times New Roman" w:cs="Times New Roman"/>
          <w:b/>
          <w:bCs/>
          <w:sz w:val="24"/>
          <w:szCs w:val="24"/>
          <w:u w:val="single"/>
        </w:rPr>
        <w:t xml:space="preserve"> od výchovného poradce.</w:t>
      </w:r>
    </w:p>
    <w:p w:rsidR="007C1896" w:rsidRPr="00035DB0" w:rsidRDefault="007C1896" w:rsidP="007C1896">
      <w:pPr>
        <w:spacing w:after="150" w:line="360" w:lineRule="auto"/>
        <w:jc w:val="both"/>
        <w:rPr>
          <w:rFonts w:ascii="Times New Roman" w:hAnsi="Times New Roman" w:cs="Times New Roman"/>
          <w:sz w:val="24"/>
          <w:szCs w:val="24"/>
        </w:rPr>
      </w:pPr>
      <w:r w:rsidRPr="00035DB0">
        <w:rPr>
          <w:rFonts w:ascii="Times New Roman" w:hAnsi="Times New Roman" w:cs="Times New Roman"/>
          <w:sz w:val="24"/>
          <w:szCs w:val="24"/>
        </w:rPr>
        <w:t xml:space="preserve">Svůj úmysl vzdělávat se na vybrané střední škole potvrdí odevzdáním zápisového lístku řediteli </w:t>
      </w:r>
      <w:proofErr w:type="gramStart"/>
      <w:r w:rsidRPr="00035DB0">
        <w:rPr>
          <w:rFonts w:ascii="Times New Roman" w:hAnsi="Times New Roman" w:cs="Times New Roman"/>
          <w:sz w:val="24"/>
          <w:szCs w:val="24"/>
        </w:rPr>
        <w:t>školy</w:t>
      </w:r>
      <w:proofErr w:type="gramEnd"/>
      <w:r w:rsidRPr="00035DB0">
        <w:rPr>
          <w:rFonts w:ascii="Times New Roman" w:hAnsi="Times New Roman" w:cs="Times New Roman"/>
          <w:sz w:val="24"/>
          <w:szCs w:val="24"/>
        </w:rPr>
        <w:t xml:space="preserve"> a to nejpozději do 10 pracovních dnů ode dne, kdy bylo uchazeči doručeno rozhodnutí </w:t>
      </w:r>
      <w:r w:rsidR="00347A12">
        <w:rPr>
          <w:rFonts w:ascii="Times New Roman" w:hAnsi="Times New Roman" w:cs="Times New Roman"/>
          <w:sz w:val="24"/>
          <w:szCs w:val="24"/>
        </w:rPr>
        <w:t xml:space="preserve">      </w:t>
      </w:r>
      <w:r w:rsidRPr="00035DB0">
        <w:rPr>
          <w:rFonts w:ascii="Times New Roman" w:hAnsi="Times New Roman" w:cs="Times New Roman"/>
          <w:sz w:val="24"/>
          <w:szCs w:val="24"/>
        </w:rPr>
        <w:t xml:space="preserve">o přijetí. Pokud tak neučiní, vzdává se práva na přijetí na danou střední školu a na jeho místo může být přijat někdo jiný. Zápisový lístek může uchazeč uplatnit jen jednou; to neplatí </w:t>
      </w:r>
      <w:r w:rsidR="00347A12">
        <w:rPr>
          <w:rFonts w:ascii="Times New Roman" w:hAnsi="Times New Roman" w:cs="Times New Roman"/>
          <w:sz w:val="24"/>
          <w:szCs w:val="24"/>
        </w:rPr>
        <w:t xml:space="preserve">                 </w:t>
      </w:r>
      <w:r w:rsidRPr="00035DB0">
        <w:rPr>
          <w:rFonts w:ascii="Times New Roman" w:hAnsi="Times New Roman" w:cs="Times New Roman"/>
          <w:sz w:val="24"/>
          <w:szCs w:val="24"/>
        </w:rPr>
        <w:t>v případě, že uchazeč chce uplatnit zápisový lístek na škole, kde byl přijat na základě odvolání. Při ztrátě zápisového lístku vydává náhradní zápisový lístek, na základě písemné žádosti orgán, který jej vydal. Součástí žádosti o vydání náhradního zápisového lístku je čestné prohlášení zákonného zástupce, že zápisový lístek neuplatnil ani neuplatní ve střední škole.</w:t>
      </w:r>
    </w:p>
    <w:p w:rsidR="007C1896" w:rsidRPr="00E048A9" w:rsidRDefault="007C1896" w:rsidP="007C1896">
      <w:pPr>
        <w:spacing w:before="300" w:after="150" w:line="360" w:lineRule="auto"/>
        <w:outlineLvl w:val="1"/>
        <w:rPr>
          <w:rFonts w:ascii="Times New Roman" w:hAnsi="Times New Roman" w:cs="Times New Roman"/>
          <w:b/>
          <w:bCs/>
          <w:sz w:val="30"/>
          <w:szCs w:val="30"/>
        </w:rPr>
      </w:pPr>
      <w:r w:rsidRPr="00E048A9">
        <w:rPr>
          <w:rFonts w:ascii="Times New Roman" w:hAnsi="Times New Roman" w:cs="Times New Roman"/>
          <w:b/>
          <w:bCs/>
          <w:sz w:val="30"/>
          <w:szCs w:val="30"/>
        </w:rPr>
        <w:t>Doporučení</w:t>
      </w:r>
    </w:p>
    <w:p w:rsidR="007C1896" w:rsidRPr="004D4CC8" w:rsidRDefault="007C1896" w:rsidP="007C1896">
      <w:pPr>
        <w:spacing w:line="360" w:lineRule="auto"/>
        <w:jc w:val="both"/>
        <w:rPr>
          <w:rFonts w:ascii="Times New Roman" w:hAnsi="Times New Roman" w:cs="Times New Roman"/>
          <w:sz w:val="24"/>
          <w:szCs w:val="24"/>
        </w:rPr>
      </w:pPr>
      <w:r w:rsidRPr="00035DB0">
        <w:rPr>
          <w:rFonts w:ascii="Times New Roman" w:hAnsi="Times New Roman" w:cs="Times New Roman"/>
          <w:sz w:val="24"/>
          <w:szCs w:val="24"/>
        </w:rPr>
        <w:t xml:space="preserve">Před podáním přihlášky je vhodné se informovat o možných změnách na webových stránkách </w:t>
      </w:r>
      <w:r w:rsidRPr="004D4CC8">
        <w:rPr>
          <w:rFonts w:ascii="Times New Roman" w:hAnsi="Times New Roman" w:cs="Times New Roman"/>
          <w:sz w:val="24"/>
          <w:szCs w:val="24"/>
        </w:rPr>
        <w:t>školy nebo přímo ve škole, zejména v nejasných případech.</w:t>
      </w:r>
    </w:p>
    <w:p w:rsidR="007C1896" w:rsidRPr="004D4CC8" w:rsidRDefault="007C1896" w:rsidP="007C1896">
      <w:pPr>
        <w:spacing w:line="360" w:lineRule="auto"/>
        <w:rPr>
          <w:rFonts w:ascii="Times New Roman" w:hAnsi="Times New Roman" w:cs="Times New Roman"/>
          <w:sz w:val="24"/>
          <w:szCs w:val="24"/>
        </w:rPr>
      </w:pPr>
    </w:p>
    <w:p w:rsidR="007C1896" w:rsidRPr="004D4CC8" w:rsidRDefault="007C1896" w:rsidP="007C1896">
      <w:pPr>
        <w:spacing w:line="360" w:lineRule="auto"/>
        <w:rPr>
          <w:rFonts w:ascii="Times New Roman" w:hAnsi="Times New Roman" w:cs="Times New Roman"/>
          <w:sz w:val="24"/>
          <w:szCs w:val="24"/>
        </w:rPr>
      </w:pPr>
      <w:r w:rsidRPr="004D4CC8">
        <w:rPr>
          <w:rFonts w:ascii="Times New Roman" w:hAnsi="Times New Roman" w:cs="Times New Roman"/>
          <w:sz w:val="24"/>
          <w:szCs w:val="24"/>
        </w:rPr>
        <w:t xml:space="preserve">Přejeme Vám, ať je Vaše rozhodnutí správné a žákům </w:t>
      </w:r>
      <w:r>
        <w:rPr>
          <w:rFonts w:ascii="Times New Roman" w:hAnsi="Times New Roman" w:cs="Times New Roman"/>
          <w:sz w:val="24"/>
          <w:szCs w:val="24"/>
        </w:rPr>
        <w:t xml:space="preserve">přejeme </w:t>
      </w:r>
      <w:r w:rsidRPr="004D4CC8">
        <w:rPr>
          <w:rFonts w:ascii="Times New Roman" w:hAnsi="Times New Roman" w:cs="Times New Roman"/>
          <w:sz w:val="24"/>
          <w:szCs w:val="24"/>
        </w:rPr>
        <w:t>hodně úspěchů při dalším vzdělávání.</w:t>
      </w:r>
    </w:p>
    <w:p w:rsidR="007C1896" w:rsidRPr="004D4CC8" w:rsidRDefault="007C1896" w:rsidP="007C1896">
      <w:pPr>
        <w:spacing w:line="360" w:lineRule="auto"/>
        <w:rPr>
          <w:rFonts w:ascii="Times New Roman" w:hAnsi="Times New Roman" w:cs="Times New Roman"/>
          <w:sz w:val="24"/>
          <w:szCs w:val="24"/>
        </w:rPr>
      </w:pPr>
    </w:p>
    <w:p w:rsidR="007C1896" w:rsidRPr="004D4CC8" w:rsidRDefault="007C1896" w:rsidP="007C1896">
      <w:pPr>
        <w:spacing w:line="360" w:lineRule="auto"/>
        <w:rPr>
          <w:rFonts w:ascii="Times New Roman" w:hAnsi="Times New Roman" w:cs="Times New Roman"/>
          <w:sz w:val="24"/>
          <w:szCs w:val="24"/>
        </w:rPr>
      </w:pPr>
      <w:r w:rsidRPr="004D4CC8">
        <w:rPr>
          <w:rFonts w:ascii="Times New Roman" w:hAnsi="Times New Roman" w:cs="Times New Roman"/>
          <w:sz w:val="24"/>
          <w:szCs w:val="24"/>
        </w:rPr>
        <w:t>V případě dotazů se m</w:t>
      </w:r>
      <w:r>
        <w:rPr>
          <w:rFonts w:ascii="Times New Roman" w:hAnsi="Times New Roman" w:cs="Times New Roman"/>
          <w:sz w:val="24"/>
          <w:szCs w:val="24"/>
        </w:rPr>
        <w:t>ůžete obrátit na třídní</w:t>
      </w:r>
      <w:r w:rsidR="006F55DD">
        <w:rPr>
          <w:rFonts w:ascii="Times New Roman" w:hAnsi="Times New Roman" w:cs="Times New Roman"/>
          <w:sz w:val="24"/>
          <w:szCs w:val="24"/>
        </w:rPr>
        <w:t>ho</w:t>
      </w:r>
      <w:r>
        <w:rPr>
          <w:rFonts w:ascii="Times New Roman" w:hAnsi="Times New Roman" w:cs="Times New Roman"/>
          <w:sz w:val="24"/>
          <w:szCs w:val="24"/>
        </w:rPr>
        <w:t xml:space="preserve"> učitel</w:t>
      </w:r>
      <w:r w:rsidR="006F55DD">
        <w:rPr>
          <w:rFonts w:ascii="Times New Roman" w:hAnsi="Times New Roman" w:cs="Times New Roman"/>
          <w:sz w:val="24"/>
          <w:szCs w:val="24"/>
        </w:rPr>
        <w:t>e</w:t>
      </w:r>
      <w:r w:rsidR="00127BA8">
        <w:rPr>
          <w:rFonts w:ascii="Times New Roman" w:hAnsi="Times New Roman" w:cs="Times New Roman"/>
          <w:sz w:val="24"/>
          <w:szCs w:val="24"/>
        </w:rPr>
        <w:t xml:space="preserve"> Mgr. Ren</w:t>
      </w:r>
      <w:r w:rsidR="006F55DD">
        <w:rPr>
          <w:rFonts w:ascii="Times New Roman" w:hAnsi="Times New Roman" w:cs="Times New Roman"/>
          <w:sz w:val="24"/>
          <w:szCs w:val="24"/>
        </w:rPr>
        <w:t>é</w:t>
      </w:r>
      <w:r w:rsidR="00127BA8">
        <w:rPr>
          <w:rFonts w:ascii="Times New Roman" w:hAnsi="Times New Roman" w:cs="Times New Roman"/>
          <w:sz w:val="24"/>
          <w:szCs w:val="24"/>
        </w:rPr>
        <w:t xml:space="preserve"> </w:t>
      </w:r>
      <w:proofErr w:type="spellStart"/>
      <w:r w:rsidR="00702D76">
        <w:rPr>
          <w:rFonts w:ascii="Times New Roman" w:hAnsi="Times New Roman" w:cs="Times New Roman"/>
          <w:sz w:val="24"/>
          <w:szCs w:val="24"/>
        </w:rPr>
        <w:t>Neufusse</w:t>
      </w:r>
      <w:proofErr w:type="spellEnd"/>
    </w:p>
    <w:p w:rsidR="007C1896" w:rsidRDefault="007C1896" w:rsidP="007C1896">
      <w:pPr>
        <w:spacing w:line="360" w:lineRule="auto"/>
        <w:rPr>
          <w:rFonts w:ascii="Times New Roman" w:hAnsi="Times New Roman" w:cs="Times New Roman"/>
          <w:sz w:val="24"/>
          <w:szCs w:val="24"/>
        </w:rPr>
      </w:pPr>
      <w:r w:rsidRPr="004D4CC8">
        <w:rPr>
          <w:rFonts w:ascii="Times New Roman" w:hAnsi="Times New Roman" w:cs="Times New Roman"/>
          <w:sz w:val="24"/>
          <w:szCs w:val="24"/>
        </w:rPr>
        <w:t xml:space="preserve">nebo na výchovného poradce Mgr. Ivetu </w:t>
      </w:r>
      <w:proofErr w:type="spellStart"/>
      <w:proofErr w:type="gramStart"/>
      <w:r w:rsidRPr="004D4CC8">
        <w:rPr>
          <w:rFonts w:ascii="Times New Roman" w:hAnsi="Times New Roman" w:cs="Times New Roman"/>
          <w:sz w:val="24"/>
          <w:szCs w:val="24"/>
        </w:rPr>
        <w:t>Nyčovou</w:t>
      </w:r>
      <w:proofErr w:type="spellEnd"/>
      <w:r w:rsidRPr="004D4CC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tel. 778 051 783</w:t>
      </w:r>
    </w:p>
    <w:p w:rsidR="007C1896" w:rsidRDefault="007C1896" w:rsidP="007C189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D4CC8">
        <w:rPr>
          <w:rFonts w:ascii="Times New Roman" w:hAnsi="Times New Roman" w:cs="Times New Roman"/>
          <w:sz w:val="24"/>
          <w:szCs w:val="24"/>
        </w:rPr>
        <w:t>v době konzultačních hodin</w:t>
      </w:r>
      <w:r>
        <w:rPr>
          <w:rFonts w:ascii="Times New Roman" w:hAnsi="Times New Roman" w:cs="Times New Roman"/>
          <w:sz w:val="24"/>
          <w:szCs w:val="24"/>
        </w:rPr>
        <w:t xml:space="preserve"> pondělí 12</w:t>
      </w:r>
      <w:r w:rsidR="008C015C">
        <w:rPr>
          <w:rFonts w:ascii="Times New Roman" w:hAnsi="Times New Roman" w:cs="Times New Roman"/>
          <w:sz w:val="24"/>
          <w:szCs w:val="24"/>
        </w:rPr>
        <w:t>.00</w:t>
      </w:r>
      <w:r>
        <w:rPr>
          <w:rFonts w:ascii="Times New Roman" w:hAnsi="Times New Roman" w:cs="Times New Roman"/>
          <w:sz w:val="24"/>
          <w:szCs w:val="24"/>
        </w:rPr>
        <w:t xml:space="preserve"> - 12.30 h</w:t>
      </w:r>
    </w:p>
    <w:p w:rsidR="007C1896" w:rsidRPr="004D4CC8" w:rsidRDefault="007C1896" w:rsidP="007C1896">
      <w:pPr>
        <w:spacing w:line="360" w:lineRule="auto"/>
        <w:rPr>
          <w:rFonts w:ascii="Times New Roman" w:hAnsi="Times New Roman" w:cs="Times New Roman"/>
          <w:sz w:val="24"/>
          <w:szCs w:val="24"/>
        </w:rPr>
      </w:pPr>
      <w:r>
        <w:rPr>
          <w:rFonts w:ascii="Times New Roman" w:hAnsi="Times New Roman" w:cs="Times New Roman"/>
          <w:sz w:val="24"/>
          <w:szCs w:val="24"/>
        </w:rPr>
        <w:t xml:space="preserve">                                                                     středa 7.</w:t>
      </w:r>
      <w:r w:rsidR="00702D76">
        <w:rPr>
          <w:rFonts w:ascii="Times New Roman" w:hAnsi="Times New Roman" w:cs="Times New Roman"/>
          <w:sz w:val="24"/>
          <w:szCs w:val="24"/>
        </w:rPr>
        <w:t>00</w:t>
      </w:r>
      <w:r>
        <w:rPr>
          <w:rFonts w:ascii="Times New Roman" w:hAnsi="Times New Roman" w:cs="Times New Roman"/>
          <w:sz w:val="24"/>
          <w:szCs w:val="24"/>
        </w:rPr>
        <w:t xml:space="preserve"> - 7.</w:t>
      </w:r>
      <w:r w:rsidR="00702D76">
        <w:rPr>
          <w:rFonts w:ascii="Times New Roman" w:hAnsi="Times New Roman" w:cs="Times New Roman"/>
          <w:sz w:val="24"/>
          <w:szCs w:val="24"/>
        </w:rPr>
        <w:t>30</w:t>
      </w:r>
      <w:r>
        <w:rPr>
          <w:rFonts w:ascii="Times New Roman" w:hAnsi="Times New Roman" w:cs="Times New Roman"/>
          <w:sz w:val="24"/>
          <w:szCs w:val="24"/>
        </w:rPr>
        <w:t xml:space="preserve"> h nebo po telefonické domluvě</w:t>
      </w:r>
    </w:p>
    <w:p w:rsidR="00E95F7B" w:rsidRDefault="00E95F7B"/>
    <w:p w:rsidR="009866BA" w:rsidRDefault="009866BA"/>
    <w:p w:rsidR="009866BA" w:rsidRDefault="009866BA"/>
    <w:p w:rsidR="009866BA" w:rsidRDefault="009866BA"/>
    <w:p w:rsidR="009866BA" w:rsidRPr="009866BA" w:rsidRDefault="009866BA" w:rsidP="009866BA">
      <w:pPr>
        <w:spacing w:before="300" w:after="150"/>
        <w:outlineLvl w:val="0"/>
        <w:rPr>
          <w:rFonts w:ascii="inherit" w:hAnsi="inherit" w:cs="Times New Roman"/>
          <w:b/>
          <w:bCs/>
          <w:color w:val="222222"/>
          <w:kern w:val="36"/>
          <w:sz w:val="54"/>
          <w:szCs w:val="54"/>
        </w:rPr>
      </w:pPr>
      <w:r w:rsidRPr="009866BA">
        <w:rPr>
          <w:rFonts w:ascii="inherit" w:hAnsi="inherit" w:cs="Times New Roman"/>
          <w:b/>
          <w:bCs/>
          <w:color w:val="222222"/>
          <w:kern w:val="36"/>
          <w:sz w:val="54"/>
          <w:szCs w:val="54"/>
        </w:rPr>
        <w:lastRenderedPageBreak/>
        <w:t>Přijímací řízení na SŠ</w:t>
      </w:r>
    </w:p>
    <w:tbl>
      <w:tblPr>
        <w:tblW w:w="9300" w:type="dxa"/>
        <w:shd w:val="clear" w:color="auto" w:fill="F7F7F7"/>
        <w:tblCellMar>
          <w:top w:w="15" w:type="dxa"/>
          <w:left w:w="15" w:type="dxa"/>
          <w:bottom w:w="15" w:type="dxa"/>
          <w:right w:w="15" w:type="dxa"/>
        </w:tblCellMar>
        <w:tblLook w:val="04A0" w:firstRow="1" w:lastRow="0" w:firstColumn="1" w:lastColumn="0" w:noHBand="0" w:noVBand="1"/>
      </w:tblPr>
      <w:tblGrid>
        <w:gridCol w:w="4650"/>
        <w:gridCol w:w="4650"/>
      </w:tblGrid>
      <w:tr w:rsidR="009866BA" w:rsidRPr="009866BA" w:rsidTr="009866BA">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PŘIJÍMACÍ ŘÍZENÍ NA SŠ</w:t>
            </w:r>
          </w:p>
        </w:tc>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b/>
                <w:bCs/>
                <w:sz w:val="24"/>
                <w:szCs w:val="24"/>
              </w:rPr>
              <w:t> </w:t>
            </w:r>
          </w:p>
        </w:tc>
      </w:tr>
      <w:tr w:rsidR="009866BA" w:rsidRPr="009866BA" w:rsidTr="009866BA">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b/>
                <w:bCs/>
                <w:sz w:val="24"/>
                <w:szCs w:val="24"/>
              </w:rPr>
              <w:t>Zveřejnění kritérií přijímacího řízení SŠ</w:t>
            </w:r>
          </w:p>
        </w:tc>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p>
        </w:tc>
      </w:tr>
      <w:tr w:rsidR="009866BA" w:rsidRPr="009866BA" w:rsidTr="009866BA">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obory vzdělání s talentovou zkouškou</w:t>
            </w:r>
          </w:p>
        </w:tc>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do 31. října 20</w:t>
            </w:r>
            <w:r w:rsidR="00127BA8">
              <w:rPr>
                <w:rFonts w:ascii="Times New Roman" w:hAnsi="Times New Roman" w:cs="Times New Roman"/>
                <w:sz w:val="24"/>
                <w:szCs w:val="24"/>
              </w:rPr>
              <w:t>2</w:t>
            </w:r>
            <w:r w:rsidR="00FC29C7">
              <w:rPr>
                <w:rFonts w:ascii="Times New Roman" w:hAnsi="Times New Roman" w:cs="Times New Roman"/>
                <w:sz w:val="24"/>
                <w:szCs w:val="24"/>
              </w:rPr>
              <w:t>2</w:t>
            </w:r>
          </w:p>
        </w:tc>
      </w:tr>
      <w:tr w:rsidR="009866BA" w:rsidRPr="009866BA" w:rsidTr="009866BA">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ostatní obory vzdělání</w:t>
            </w:r>
          </w:p>
        </w:tc>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do 31. ledna 202</w:t>
            </w:r>
            <w:r w:rsidR="00FC29C7">
              <w:rPr>
                <w:rFonts w:ascii="Times New Roman" w:hAnsi="Times New Roman" w:cs="Times New Roman"/>
                <w:sz w:val="24"/>
                <w:szCs w:val="24"/>
              </w:rPr>
              <w:t>3</w:t>
            </w:r>
          </w:p>
        </w:tc>
      </w:tr>
      <w:tr w:rsidR="009866BA" w:rsidRPr="009866BA" w:rsidTr="009866BA">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b/>
                <w:bCs/>
                <w:sz w:val="24"/>
                <w:szCs w:val="24"/>
              </w:rPr>
              <w:t>Odevzdání přihlášek na SŠ</w:t>
            </w:r>
          </w:p>
        </w:tc>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p>
        </w:tc>
      </w:tr>
      <w:tr w:rsidR="009866BA" w:rsidRPr="009866BA" w:rsidTr="009866BA">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obory vzdělání s talentovou zkouškou + obory konzervatoře</w:t>
            </w:r>
          </w:p>
        </w:tc>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do 30. listopadu 20</w:t>
            </w:r>
            <w:r w:rsidR="00127BA8">
              <w:rPr>
                <w:rFonts w:ascii="Times New Roman" w:hAnsi="Times New Roman" w:cs="Times New Roman"/>
                <w:sz w:val="24"/>
                <w:szCs w:val="24"/>
              </w:rPr>
              <w:t>2</w:t>
            </w:r>
            <w:r w:rsidR="00FC29C7">
              <w:rPr>
                <w:rFonts w:ascii="Times New Roman" w:hAnsi="Times New Roman" w:cs="Times New Roman"/>
                <w:sz w:val="24"/>
                <w:szCs w:val="24"/>
              </w:rPr>
              <w:t>2</w:t>
            </w:r>
          </w:p>
        </w:tc>
      </w:tr>
      <w:tr w:rsidR="009866BA" w:rsidRPr="009866BA" w:rsidTr="009866BA">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ostatní obory vzdělání</w:t>
            </w:r>
          </w:p>
        </w:tc>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127BA8" w:rsidRDefault="009866BA" w:rsidP="009866BA">
            <w:pPr>
              <w:rPr>
                <w:rFonts w:ascii="Times New Roman" w:hAnsi="Times New Roman" w:cs="Times New Roman"/>
                <w:sz w:val="36"/>
                <w:szCs w:val="36"/>
              </w:rPr>
            </w:pPr>
            <w:r w:rsidRPr="00127BA8">
              <w:rPr>
                <w:rFonts w:ascii="Times New Roman" w:hAnsi="Times New Roman" w:cs="Times New Roman"/>
                <w:sz w:val="36"/>
                <w:szCs w:val="36"/>
              </w:rPr>
              <w:t>do 1. března 202</w:t>
            </w:r>
            <w:r w:rsidR="00FC29C7">
              <w:rPr>
                <w:rFonts w:ascii="Times New Roman" w:hAnsi="Times New Roman" w:cs="Times New Roman"/>
                <w:sz w:val="36"/>
                <w:szCs w:val="36"/>
              </w:rPr>
              <w:t>3</w:t>
            </w:r>
          </w:p>
        </w:tc>
      </w:tr>
      <w:tr w:rsidR="009866BA" w:rsidRPr="009866BA" w:rsidTr="009866BA">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b/>
                <w:bCs/>
                <w:sz w:val="24"/>
                <w:szCs w:val="24"/>
              </w:rPr>
              <w:t>Přijímací zkoušky jednotné</w:t>
            </w:r>
          </w:p>
        </w:tc>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p>
        </w:tc>
      </w:tr>
      <w:tr w:rsidR="009866BA" w:rsidRPr="009866BA" w:rsidTr="009866BA">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jednotné zkoušky – čtyřleté obory vzdělání, nástavbové obory vzdělání</w:t>
            </w:r>
          </w:p>
        </w:tc>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A35AE6" w:rsidRDefault="009866BA" w:rsidP="009866BA">
            <w:pPr>
              <w:rPr>
                <w:rFonts w:ascii="Times New Roman" w:hAnsi="Times New Roman" w:cs="Times New Roman"/>
                <w:sz w:val="36"/>
                <w:szCs w:val="36"/>
              </w:rPr>
            </w:pPr>
            <w:r w:rsidRPr="00A35AE6">
              <w:rPr>
                <w:rFonts w:ascii="Times New Roman" w:hAnsi="Times New Roman" w:cs="Times New Roman"/>
                <w:sz w:val="36"/>
                <w:szCs w:val="36"/>
              </w:rPr>
              <w:t>1</w:t>
            </w:r>
            <w:r w:rsidR="00FC29C7">
              <w:rPr>
                <w:rFonts w:ascii="Times New Roman" w:hAnsi="Times New Roman" w:cs="Times New Roman"/>
                <w:sz w:val="36"/>
                <w:szCs w:val="36"/>
              </w:rPr>
              <w:t>3</w:t>
            </w:r>
            <w:r w:rsidRPr="00A35AE6">
              <w:rPr>
                <w:rFonts w:ascii="Times New Roman" w:hAnsi="Times New Roman" w:cs="Times New Roman"/>
                <w:sz w:val="36"/>
                <w:szCs w:val="36"/>
              </w:rPr>
              <w:t xml:space="preserve">. </w:t>
            </w:r>
            <w:r w:rsidR="00127BA8" w:rsidRPr="00A35AE6">
              <w:rPr>
                <w:rFonts w:ascii="Times New Roman" w:hAnsi="Times New Roman" w:cs="Times New Roman"/>
                <w:sz w:val="36"/>
                <w:szCs w:val="36"/>
              </w:rPr>
              <w:t>a 1</w:t>
            </w:r>
            <w:r w:rsidR="00FC29C7">
              <w:rPr>
                <w:rFonts w:ascii="Times New Roman" w:hAnsi="Times New Roman" w:cs="Times New Roman"/>
                <w:sz w:val="36"/>
                <w:szCs w:val="36"/>
              </w:rPr>
              <w:t>4</w:t>
            </w:r>
            <w:r w:rsidRPr="00A35AE6">
              <w:rPr>
                <w:rFonts w:ascii="Times New Roman" w:hAnsi="Times New Roman" w:cs="Times New Roman"/>
                <w:sz w:val="36"/>
                <w:szCs w:val="36"/>
              </w:rPr>
              <w:t>. dubna 202</w:t>
            </w:r>
            <w:r w:rsidR="00FC29C7">
              <w:rPr>
                <w:rFonts w:ascii="Times New Roman" w:hAnsi="Times New Roman" w:cs="Times New Roman"/>
                <w:sz w:val="36"/>
                <w:szCs w:val="36"/>
              </w:rPr>
              <w:t>3</w:t>
            </w:r>
          </w:p>
        </w:tc>
      </w:tr>
      <w:tr w:rsidR="009866BA" w:rsidRPr="009866BA" w:rsidTr="009866BA">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jednotné zkoušky – 6letá a 8letá gymnázia</w:t>
            </w:r>
          </w:p>
        </w:tc>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1</w:t>
            </w:r>
            <w:r w:rsidR="00FC29C7">
              <w:rPr>
                <w:rFonts w:ascii="Times New Roman" w:hAnsi="Times New Roman" w:cs="Times New Roman"/>
                <w:sz w:val="24"/>
                <w:szCs w:val="24"/>
              </w:rPr>
              <w:t>7</w:t>
            </w:r>
            <w:r w:rsidRPr="009866BA">
              <w:rPr>
                <w:rFonts w:ascii="Times New Roman" w:hAnsi="Times New Roman" w:cs="Times New Roman"/>
                <w:sz w:val="24"/>
                <w:szCs w:val="24"/>
              </w:rPr>
              <w:t xml:space="preserve">. </w:t>
            </w:r>
            <w:r w:rsidR="00127BA8">
              <w:rPr>
                <w:rFonts w:ascii="Times New Roman" w:hAnsi="Times New Roman" w:cs="Times New Roman"/>
                <w:sz w:val="24"/>
                <w:szCs w:val="24"/>
              </w:rPr>
              <w:t>a</w:t>
            </w:r>
            <w:r w:rsidRPr="009866BA">
              <w:rPr>
                <w:rFonts w:ascii="Times New Roman" w:hAnsi="Times New Roman" w:cs="Times New Roman"/>
                <w:sz w:val="24"/>
                <w:szCs w:val="24"/>
              </w:rPr>
              <w:t xml:space="preserve"> </w:t>
            </w:r>
            <w:r w:rsidR="00FC29C7">
              <w:rPr>
                <w:rFonts w:ascii="Times New Roman" w:hAnsi="Times New Roman" w:cs="Times New Roman"/>
                <w:sz w:val="24"/>
                <w:szCs w:val="24"/>
              </w:rPr>
              <w:t>18</w:t>
            </w:r>
            <w:r w:rsidRPr="009866BA">
              <w:rPr>
                <w:rFonts w:ascii="Times New Roman" w:hAnsi="Times New Roman" w:cs="Times New Roman"/>
                <w:sz w:val="24"/>
                <w:szCs w:val="24"/>
              </w:rPr>
              <w:t>. dubna 202</w:t>
            </w:r>
            <w:r w:rsidR="00FC29C7">
              <w:rPr>
                <w:rFonts w:ascii="Times New Roman" w:hAnsi="Times New Roman" w:cs="Times New Roman"/>
                <w:sz w:val="24"/>
                <w:szCs w:val="24"/>
              </w:rPr>
              <w:t>3</w:t>
            </w:r>
          </w:p>
        </w:tc>
      </w:tr>
      <w:tr w:rsidR="009866BA" w:rsidRPr="009866BA" w:rsidTr="009866BA">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b/>
                <w:bCs/>
                <w:sz w:val="24"/>
                <w:szCs w:val="24"/>
              </w:rPr>
              <w:t>Školní přijímací zkoušky</w:t>
            </w:r>
          </w:p>
        </w:tc>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p>
        </w:tc>
      </w:tr>
      <w:tr w:rsidR="009866BA" w:rsidRPr="009866BA" w:rsidTr="009866BA">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127BA8"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 xml:space="preserve">školní přijímací zkoušky v 1. kole  </w:t>
            </w:r>
          </w:p>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 obory s maturitní zkouškou</w:t>
            </w:r>
          </w:p>
        </w:tc>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Od 12. do 28. dubna 202</w:t>
            </w:r>
            <w:r w:rsidR="00FC29C7">
              <w:rPr>
                <w:rFonts w:ascii="Times New Roman" w:hAnsi="Times New Roman" w:cs="Times New Roman"/>
                <w:sz w:val="24"/>
                <w:szCs w:val="24"/>
              </w:rPr>
              <w:t>3</w:t>
            </w:r>
          </w:p>
        </w:tc>
      </w:tr>
      <w:tr w:rsidR="009866BA" w:rsidRPr="009866BA" w:rsidTr="009866BA">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127BA8"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 xml:space="preserve">školní přijímací zkoušky v 1. kole </w:t>
            </w:r>
          </w:p>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 obory se závěrečnou zkouškou</w:t>
            </w:r>
          </w:p>
        </w:tc>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22. – 30. dubna</w:t>
            </w:r>
            <w:r w:rsidR="00127BA8">
              <w:rPr>
                <w:rFonts w:ascii="Times New Roman" w:hAnsi="Times New Roman" w:cs="Times New Roman"/>
                <w:sz w:val="24"/>
                <w:szCs w:val="24"/>
              </w:rPr>
              <w:t xml:space="preserve"> </w:t>
            </w:r>
            <w:r w:rsidRPr="009866BA">
              <w:rPr>
                <w:rFonts w:ascii="Times New Roman" w:hAnsi="Times New Roman" w:cs="Times New Roman"/>
                <w:sz w:val="24"/>
                <w:szCs w:val="24"/>
              </w:rPr>
              <w:t>202</w:t>
            </w:r>
            <w:r w:rsidR="00FC29C7">
              <w:rPr>
                <w:rFonts w:ascii="Times New Roman" w:hAnsi="Times New Roman" w:cs="Times New Roman"/>
                <w:sz w:val="24"/>
                <w:szCs w:val="24"/>
              </w:rPr>
              <w:t>3</w:t>
            </w:r>
          </w:p>
        </w:tc>
      </w:tr>
      <w:tr w:rsidR="009866BA" w:rsidRPr="009866BA" w:rsidTr="009866BA">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školní přijímací zkoušky v dalších kolech</w:t>
            </w:r>
          </w:p>
        </w:tc>
        <w:tc>
          <w:tcPr>
            <w:tcW w:w="4650" w:type="dxa"/>
            <w:tcBorders>
              <w:top w:val="single" w:sz="6" w:space="0" w:color="CCCCCC"/>
              <w:left w:val="single" w:sz="6" w:space="0" w:color="CCCCCC"/>
              <w:bottom w:val="single" w:sz="6" w:space="0" w:color="CCCCCC"/>
              <w:right w:val="single" w:sz="6" w:space="0" w:color="CCCCCC"/>
            </w:tcBorders>
            <w:shd w:val="clear" w:color="auto" w:fill="F7F7F7"/>
            <w:tcMar>
              <w:top w:w="75" w:type="dxa"/>
              <w:left w:w="75" w:type="dxa"/>
              <w:bottom w:w="75" w:type="dxa"/>
              <w:right w:w="75" w:type="dxa"/>
            </w:tcMar>
            <w:vAlign w:val="center"/>
            <w:hideMark/>
          </w:tcPr>
          <w:p w:rsidR="009866BA" w:rsidRPr="009866BA" w:rsidRDefault="009866BA" w:rsidP="009866BA">
            <w:pPr>
              <w:rPr>
                <w:rFonts w:ascii="Times New Roman" w:hAnsi="Times New Roman" w:cs="Times New Roman"/>
                <w:sz w:val="24"/>
                <w:szCs w:val="24"/>
              </w:rPr>
            </w:pPr>
            <w:r w:rsidRPr="009866BA">
              <w:rPr>
                <w:rFonts w:ascii="Times New Roman" w:hAnsi="Times New Roman" w:cs="Times New Roman"/>
                <w:sz w:val="24"/>
                <w:szCs w:val="24"/>
              </w:rPr>
              <w:t>termíny stanoví ředitel školy SŠ</w:t>
            </w:r>
          </w:p>
        </w:tc>
      </w:tr>
    </w:tbl>
    <w:p w:rsidR="009866BA" w:rsidRDefault="009866BA"/>
    <w:p w:rsidR="009866BA" w:rsidRDefault="009866BA"/>
    <w:p w:rsidR="009866BA" w:rsidRDefault="009866BA"/>
    <w:sectPr w:rsidR="009866BA" w:rsidSect="00A0254D">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06EC"/>
    <w:multiLevelType w:val="hybridMultilevel"/>
    <w:tmpl w:val="9B7C8054"/>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96"/>
    <w:rsid w:val="000E1839"/>
    <w:rsid w:val="00127BA8"/>
    <w:rsid w:val="0031384C"/>
    <w:rsid w:val="003332FC"/>
    <w:rsid w:val="00347A12"/>
    <w:rsid w:val="006F55DD"/>
    <w:rsid w:val="00702D76"/>
    <w:rsid w:val="007C1896"/>
    <w:rsid w:val="008C015C"/>
    <w:rsid w:val="009866BA"/>
    <w:rsid w:val="00A35AE6"/>
    <w:rsid w:val="00BD2A1D"/>
    <w:rsid w:val="00CB2E56"/>
    <w:rsid w:val="00DD6A47"/>
    <w:rsid w:val="00E95F7B"/>
    <w:rsid w:val="00FC29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B429"/>
  <w15:chartTrackingRefBased/>
  <w15:docId w15:val="{D743E482-75CE-4466-B709-D3F99368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C1896"/>
    <w:pPr>
      <w:spacing w:after="0" w:line="240" w:lineRule="auto"/>
    </w:pPr>
    <w:rPr>
      <w:rFonts w:ascii="Arial" w:eastAsia="Times New Roman"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81">
      <w:bodyDiv w:val="1"/>
      <w:marLeft w:val="0"/>
      <w:marRight w:val="0"/>
      <w:marTop w:val="0"/>
      <w:marBottom w:val="0"/>
      <w:divBdr>
        <w:top w:val="none" w:sz="0" w:space="0" w:color="auto"/>
        <w:left w:val="none" w:sz="0" w:space="0" w:color="auto"/>
        <w:bottom w:val="none" w:sz="0" w:space="0" w:color="auto"/>
        <w:right w:val="none" w:sz="0" w:space="0" w:color="auto"/>
      </w:divBdr>
      <w:divsChild>
        <w:div w:id="102714717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621</Words>
  <Characters>3666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dc:creator>
  <cp:keywords/>
  <dc:description/>
  <cp:lastModifiedBy>Iveta Nyčová</cp:lastModifiedBy>
  <cp:revision>11</cp:revision>
  <cp:lastPrinted>2022-10-13T12:28:00Z</cp:lastPrinted>
  <dcterms:created xsi:type="dcterms:W3CDTF">2021-10-11T15:02:00Z</dcterms:created>
  <dcterms:modified xsi:type="dcterms:W3CDTF">2022-10-13T12:35:00Z</dcterms:modified>
</cp:coreProperties>
</file>